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7C" w:rsidRPr="00324CCA" w:rsidRDefault="00D51B7C" w:rsidP="00D51B7C">
      <w:pPr>
        <w:pStyle w:val="EPLogo"/>
        <w:rPr>
          <w:rFonts w:ascii="Arial" w:hAnsi="Arial"/>
          <w:szCs w:val="20"/>
        </w:rPr>
      </w:pPr>
      <w:r w:rsidRPr="00324CCA">
        <w:rPr>
          <w:rFonts w:ascii="Arial" w:hAnsi="Arial"/>
          <w:szCs w:val="20"/>
        </w:rPr>
        <w:drawing>
          <wp:inline distT="0" distB="0" distL="0" distR="0">
            <wp:extent cx="711200" cy="838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83820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tblPr>
      <w:tblGrid>
        <w:gridCol w:w="8720"/>
      </w:tblGrid>
      <w:tr w:rsidR="00D51B7C" w:rsidRPr="00324CCA" w:rsidTr="00750D90">
        <w:tc>
          <w:tcPr>
            <w:tcW w:w="5000" w:type="pct"/>
            <w:tcBorders>
              <w:top w:val="nil"/>
              <w:left w:val="nil"/>
              <w:bottom w:val="nil"/>
              <w:right w:val="nil"/>
            </w:tcBorders>
            <w:shd w:val="clear" w:color="auto" w:fill="auto"/>
          </w:tcPr>
          <w:p w:rsidR="00D51B7C" w:rsidRPr="00324CCA" w:rsidRDefault="00D51B7C" w:rsidP="00750D90">
            <w:pPr>
              <w:pStyle w:val="EPUFRN"/>
              <w:rPr>
                <w:szCs w:val="20"/>
              </w:rPr>
            </w:pPr>
            <w:r w:rsidRPr="00324CCA">
              <w:rPr>
                <w:szCs w:val="20"/>
              </w:rPr>
              <w:t>MINISTÉRIO DA EDUCAÇÃO</w:t>
            </w:r>
          </w:p>
          <w:p w:rsidR="00D51B7C" w:rsidRPr="00324CCA" w:rsidRDefault="00D51B7C" w:rsidP="00750D90">
            <w:pPr>
              <w:pStyle w:val="EPUFRN"/>
              <w:rPr>
                <w:szCs w:val="20"/>
              </w:rPr>
            </w:pPr>
            <w:r w:rsidRPr="00324CCA">
              <w:rPr>
                <w:szCs w:val="20"/>
              </w:rPr>
              <w:t>UNIVERSIDADE FEDERAL DO RIO GRANDE DO NORTE</w:t>
            </w:r>
          </w:p>
          <w:p w:rsidR="00D51B7C" w:rsidRPr="00324CCA" w:rsidRDefault="00D51B7C" w:rsidP="00750D90">
            <w:pPr>
              <w:pStyle w:val="EPUFRN"/>
              <w:rPr>
                <w:szCs w:val="20"/>
              </w:rPr>
            </w:pPr>
            <w:r w:rsidRPr="00324CCA">
              <w:rPr>
                <w:szCs w:val="20"/>
              </w:rPr>
              <w:t>PRÓ-REITORIA DE ADMINISTRAÇÃO</w:t>
            </w:r>
          </w:p>
          <w:p w:rsidR="00D51B7C" w:rsidRPr="00324CCA" w:rsidRDefault="00D51B7C" w:rsidP="00750D90">
            <w:pPr>
              <w:pStyle w:val="EPUFRN"/>
              <w:rPr>
                <w:szCs w:val="20"/>
              </w:rPr>
            </w:pPr>
            <w:r w:rsidRPr="00324CCA">
              <w:rPr>
                <w:szCs w:val="20"/>
              </w:rPr>
              <w:t>COMISSÃO PERMANENTE DE LICITAÇÕES</w:t>
            </w:r>
          </w:p>
        </w:tc>
      </w:tr>
    </w:tbl>
    <w:p w:rsidR="00D51B7C" w:rsidRPr="00324CCA" w:rsidRDefault="00D51B7C" w:rsidP="00D51B7C">
      <w:pPr>
        <w:pStyle w:val="EPPregoTtulo"/>
        <w:rPr>
          <w:color w:val="auto"/>
        </w:rPr>
      </w:pPr>
      <w:r w:rsidRPr="00324CCA">
        <w:rPr>
          <w:color w:val="auto"/>
        </w:rPr>
        <w:t xml:space="preserve">Pregão ELETRÔNICO Nº </w:t>
      </w:r>
      <w:r>
        <w:rPr>
          <w:color w:val="auto"/>
        </w:rPr>
        <w:t>85/2015</w:t>
      </w:r>
      <w:proofErr w:type="gramStart"/>
      <w:r>
        <w:rPr>
          <w:color w:val="auto"/>
        </w:rPr>
        <w:t xml:space="preserve"> </w:t>
      </w:r>
      <w:r w:rsidRPr="00324CCA">
        <w:rPr>
          <w:color w:val="auto"/>
        </w:rPr>
        <w:t xml:space="preserve"> </w:t>
      </w:r>
      <w:proofErr w:type="gramEnd"/>
      <w:r w:rsidRPr="00324CCA">
        <w:rPr>
          <w:color w:val="auto"/>
        </w:rPr>
        <w:t>– Sistema De Registro De Preços</w:t>
      </w:r>
    </w:p>
    <w:p w:rsidR="00D51B7C" w:rsidRPr="00324CCA" w:rsidRDefault="00D51B7C" w:rsidP="00D51B7C">
      <w:pPr>
        <w:pStyle w:val="EPProcessoTtulo"/>
        <w:rPr>
          <w:color w:val="auto"/>
        </w:rPr>
      </w:pPr>
      <w:r w:rsidRPr="00324CCA">
        <w:rPr>
          <w:color w:val="auto"/>
        </w:rPr>
        <w:t xml:space="preserve">Processo Administrativo Nº </w:t>
      </w:r>
      <w:r w:rsidRPr="00D51B7C">
        <w:rPr>
          <w:color w:val="auto"/>
        </w:rPr>
        <w:t>23077.063438/2015-03</w:t>
      </w:r>
    </w:p>
    <w:p w:rsidR="00D51B7C" w:rsidRPr="00324CCA" w:rsidRDefault="00D51B7C" w:rsidP="00D51B7C">
      <w:pPr>
        <w:pStyle w:val="Ttulo2"/>
        <w:rPr>
          <w:color w:val="auto"/>
        </w:rPr>
      </w:pPr>
      <w:bookmarkStart w:id="0" w:name="_Anexo_I_–"/>
      <w:bookmarkStart w:id="1" w:name="_Toc444810700"/>
      <w:bookmarkStart w:id="2" w:name="_Toc447819702"/>
      <w:bookmarkEnd w:id="0"/>
      <w:r w:rsidRPr="00324CCA">
        <w:rPr>
          <w:color w:val="auto"/>
        </w:rPr>
        <w:t xml:space="preserve"> Ata de Registro de Preços</w:t>
      </w:r>
      <w:bookmarkEnd w:id="1"/>
      <w:bookmarkEnd w:id="2"/>
    </w:p>
    <w:p w:rsidR="00D51B7C" w:rsidRPr="00324CCA" w:rsidRDefault="00D51B7C" w:rsidP="00D51B7C">
      <w:pPr>
        <w:rPr>
          <w:b/>
        </w:rPr>
      </w:pPr>
      <w:r w:rsidRPr="00324CCA">
        <w:t xml:space="preserve">Aos </w:t>
      </w:r>
      <w:r>
        <w:t>seis</w:t>
      </w:r>
      <w:r w:rsidRPr="00324CCA">
        <w:t xml:space="preserve"> dias de </w:t>
      </w:r>
      <w:r>
        <w:t>maio</w:t>
      </w:r>
      <w:r w:rsidRPr="00324CCA">
        <w:t xml:space="preserve"> do ano de</w:t>
      </w:r>
      <w:r>
        <w:t xml:space="preserve"> 2016</w:t>
      </w:r>
      <w:r w:rsidRPr="00324CCA">
        <w:t xml:space="preserve">, a Universidade Federal do Rio Grande do Norte, através da Comissão Especial de Registro de Preços designada por meio da </w:t>
      </w:r>
      <w:r w:rsidRPr="00324CCA">
        <w:rPr>
          <w:b/>
        </w:rPr>
        <w:t>Portaria</w:t>
      </w:r>
      <w:r w:rsidRPr="00324CCA">
        <w:t xml:space="preserve"> </w:t>
      </w:r>
      <w:r w:rsidRPr="00324CCA">
        <w:rPr>
          <w:b/>
        </w:rPr>
        <w:t>nº 16/2016-PROAD, de 01/03/2016</w:t>
      </w:r>
      <w:r w:rsidRPr="00324CCA">
        <w:t xml:space="preserve">, lavra a presente Ata de Registro de Preços – </w:t>
      </w:r>
      <w:hyperlink w:anchor="_Anexo_I_–" w:history="1">
        <w:r w:rsidRPr="00324CCA">
          <w:rPr>
            <w:rStyle w:val="Hyperlink"/>
          </w:rPr>
          <w:t>ARP</w:t>
        </w:r>
      </w:hyperlink>
      <w:r w:rsidRPr="00324CCA">
        <w:t xml:space="preserve">, referente ao presente pregão eletrônico, que tem seu </w:t>
      </w:r>
      <w:hyperlink w:anchor="Objeto" w:history="1">
        <w:r w:rsidRPr="00324CCA">
          <w:rPr>
            <w:rStyle w:val="Hyperlink"/>
          </w:rPr>
          <w:t>objeto</w:t>
        </w:r>
      </w:hyperlink>
      <w:r w:rsidRPr="00324CCA">
        <w:t xml:space="preserve"> definido no </w:t>
      </w:r>
      <w:hyperlink r:id="rId5" w:anchor="Anexo II – Termo de Referência" w:history="1">
        <w:r w:rsidRPr="00324CCA">
          <w:rPr>
            <w:rStyle w:val="Hyperlink"/>
          </w:rPr>
          <w:t>Termo de Referência</w:t>
        </w:r>
      </w:hyperlink>
      <w:r w:rsidRPr="00324CCA">
        <w:t xml:space="preserve">, anexo do respectivo e presente </w:t>
      </w:r>
      <w:proofErr w:type="gramStart"/>
      <w:r w:rsidRPr="00324CCA">
        <w:t>edital, observadas</w:t>
      </w:r>
      <w:proofErr w:type="gramEnd"/>
      <w:r w:rsidRPr="00324CCA">
        <w:t xml:space="preserve"> as especificações, os preços, os quantitativos e os fornecedores classificados na licitação supracitada, bem como as cláusulas e condições abaixo estabelecidas, constituindo-se esta ata em documento vinculativo e obrigacional às partes, à luz das regras insertas no </w:t>
      </w:r>
      <w:hyperlink r:id="rId6" w:history="1">
        <w:r w:rsidRPr="00324CCA">
          <w:rPr>
            <w:rStyle w:val="Hyperlink"/>
          </w:rPr>
          <w:t>Dec. nº 7.892/2013</w:t>
        </w:r>
      </w:hyperlink>
      <w:r w:rsidRPr="00324CCA">
        <w:t xml:space="preserve">, com alterações pelo </w:t>
      </w:r>
      <w:hyperlink r:id="rId7" w:history="1">
        <w:r w:rsidRPr="00324CCA">
          <w:rPr>
            <w:rStyle w:val="Hyperlink"/>
          </w:rPr>
          <w:t>Dec. nº 8.250/2014</w:t>
        </w:r>
      </w:hyperlink>
      <w:r w:rsidRPr="00324CCA">
        <w:t>.</w:t>
      </w:r>
    </w:p>
    <w:p w:rsidR="00D51B7C" w:rsidRPr="00324CCA" w:rsidRDefault="00D51B7C" w:rsidP="00D51B7C">
      <w:pPr>
        <w:pStyle w:val="Ttulo3"/>
        <w:rPr>
          <w:rFonts w:cs="Arial"/>
          <w:color w:val="auto"/>
        </w:rPr>
      </w:pPr>
      <w:bookmarkStart w:id="3" w:name="_Toc447819703"/>
      <w:r w:rsidRPr="00324CCA">
        <w:rPr>
          <w:rFonts w:cs="Arial"/>
          <w:color w:val="auto"/>
        </w:rPr>
        <w:t>Das Obrigações da CONTRATANTE</w:t>
      </w:r>
      <w:bookmarkEnd w:id="3"/>
    </w:p>
    <w:p w:rsidR="00D51B7C" w:rsidRPr="00324CCA" w:rsidRDefault="00D51B7C" w:rsidP="00D51B7C">
      <w:pPr>
        <w:rPr>
          <w:szCs w:val="20"/>
        </w:rPr>
      </w:pPr>
      <w:r w:rsidRPr="00324CCA">
        <w:rPr>
          <w:szCs w:val="20"/>
        </w:rPr>
        <w:t>Art. 1º</w:t>
      </w:r>
      <w:proofErr w:type="gramStart"/>
      <w:r w:rsidRPr="00324CCA">
        <w:rPr>
          <w:szCs w:val="20"/>
        </w:rPr>
        <w:t xml:space="preserve">  </w:t>
      </w:r>
      <w:proofErr w:type="gramEnd"/>
      <w:r w:rsidRPr="00324CCA">
        <w:rPr>
          <w:szCs w:val="20"/>
        </w:rPr>
        <w:t xml:space="preserve">As </w:t>
      </w:r>
      <w:hyperlink w:anchor="_6_–_Das" w:history="1">
        <w:r w:rsidRPr="00324CCA">
          <w:rPr>
            <w:rStyle w:val="Hyperlink"/>
            <w:szCs w:val="20"/>
          </w:rPr>
          <w:t xml:space="preserve">obrigações da </w:t>
        </w:r>
        <w:r w:rsidRPr="00324CCA">
          <w:rPr>
            <w:rStyle w:val="Hyperlink"/>
            <w:b/>
            <w:szCs w:val="20"/>
          </w:rPr>
          <w:t>CONTRATANTE</w:t>
        </w:r>
      </w:hyperlink>
      <w:r w:rsidRPr="00324CCA">
        <w:rPr>
          <w:szCs w:val="20"/>
        </w:rPr>
        <w:t xml:space="preserve"> estão</w:t>
      </w:r>
      <w:r w:rsidRPr="00324CCA">
        <w:t xml:space="preserve"> definidas no </w:t>
      </w:r>
      <w:hyperlink w:anchor="_Anexo_II_–" w:history="1">
        <w:r w:rsidRPr="00324CCA">
          <w:rPr>
            <w:rStyle w:val="Hyperlink"/>
          </w:rPr>
          <w:t>Termo de Referência</w:t>
        </w:r>
      </w:hyperlink>
      <w:r w:rsidRPr="00324CCA">
        <w:rPr>
          <w:szCs w:val="20"/>
        </w:rPr>
        <w:t xml:space="preserve"> </w:t>
      </w:r>
      <w:r w:rsidRPr="00324CCA">
        <w:t>anexo.</w:t>
      </w:r>
    </w:p>
    <w:p w:rsidR="00D51B7C" w:rsidRPr="00324CCA" w:rsidRDefault="00D51B7C" w:rsidP="00D51B7C">
      <w:pPr>
        <w:pStyle w:val="Ttulo3"/>
        <w:rPr>
          <w:color w:val="auto"/>
        </w:rPr>
      </w:pPr>
      <w:bookmarkStart w:id="4" w:name="_Toc447819704"/>
      <w:r w:rsidRPr="00324CCA">
        <w:rPr>
          <w:color w:val="auto"/>
        </w:rPr>
        <w:t>Das Obrigações da CONTRATADA</w:t>
      </w:r>
      <w:bookmarkEnd w:id="4"/>
    </w:p>
    <w:p w:rsidR="00D51B7C" w:rsidRPr="00324CCA" w:rsidRDefault="00D51B7C" w:rsidP="00D51B7C">
      <w:pPr>
        <w:rPr>
          <w:szCs w:val="20"/>
        </w:rPr>
      </w:pPr>
      <w:r w:rsidRPr="00324CCA">
        <w:rPr>
          <w:szCs w:val="20"/>
        </w:rPr>
        <w:t xml:space="preserve">Art. 2º As </w:t>
      </w:r>
      <w:hyperlink w:anchor="_7_–_Das" w:history="1">
        <w:r w:rsidRPr="00324CCA">
          <w:rPr>
            <w:rStyle w:val="Hyperlink"/>
            <w:szCs w:val="20"/>
          </w:rPr>
          <w:t xml:space="preserve">obrigações da </w:t>
        </w:r>
        <w:r w:rsidRPr="00324CCA">
          <w:rPr>
            <w:rStyle w:val="Hyperlink"/>
            <w:b/>
            <w:szCs w:val="20"/>
          </w:rPr>
          <w:t>CONTRATADA</w:t>
        </w:r>
      </w:hyperlink>
      <w:r w:rsidRPr="00324CCA">
        <w:rPr>
          <w:szCs w:val="20"/>
        </w:rPr>
        <w:t xml:space="preserve"> estão</w:t>
      </w:r>
      <w:r w:rsidRPr="00324CCA">
        <w:t xml:space="preserve"> definidas no </w:t>
      </w:r>
      <w:hyperlink w:anchor="_Anexo_II_–" w:history="1">
        <w:r w:rsidRPr="00324CCA">
          <w:rPr>
            <w:rStyle w:val="Hyperlink"/>
          </w:rPr>
          <w:t>Termo de Referência</w:t>
        </w:r>
      </w:hyperlink>
      <w:r w:rsidRPr="00324CCA">
        <w:t xml:space="preserve"> anexo.</w:t>
      </w:r>
    </w:p>
    <w:p w:rsidR="00D51B7C" w:rsidRPr="00324CCA" w:rsidRDefault="00D51B7C" w:rsidP="00D51B7C">
      <w:pPr>
        <w:pStyle w:val="Ttulo3"/>
        <w:rPr>
          <w:color w:val="auto"/>
        </w:rPr>
      </w:pPr>
      <w:bookmarkStart w:id="5" w:name="_Toc447819705"/>
      <w:r w:rsidRPr="00324CCA">
        <w:rPr>
          <w:color w:val="auto"/>
        </w:rPr>
        <w:t>Do Prazo e Condições de Recebimento</w:t>
      </w:r>
      <w:bookmarkEnd w:id="5"/>
    </w:p>
    <w:p w:rsidR="00D51B7C" w:rsidRPr="00324CCA" w:rsidRDefault="00D51B7C" w:rsidP="00D51B7C">
      <w:pPr>
        <w:rPr>
          <w:szCs w:val="20"/>
        </w:rPr>
      </w:pPr>
      <w:r w:rsidRPr="00324CCA">
        <w:rPr>
          <w:szCs w:val="20"/>
        </w:rPr>
        <w:t xml:space="preserve">Art. 3º O </w:t>
      </w:r>
      <w:hyperlink w:anchor="_10_–_Do" w:history="1">
        <w:r w:rsidRPr="00324CCA">
          <w:rPr>
            <w:rStyle w:val="Hyperlink"/>
            <w:szCs w:val="20"/>
          </w:rPr>
          <w:t>prazo e condições de recebimento</w:t>
        </w:r>
      </w:hyperlink>
      <w:r w:rsidRPr="00324CCA">
        <w:rPr>
          <w:szCs w:val="20"/>
        </w:rPr>
        <w:t xml:space="preserve"> constam do </w:t>
      </w:r>
      <w:hyperlink w:anchor="_Anexo_II_–" w:history="1">
        <w:r w:rsidRPr="00324CCA">
          <w:rPr>
            <w:rStyle w:val="Hyperlink"/>
          </w:rPr>
          <w:t>Termo de Referência</w:t>
        </w:r>
      </w:hyperlink>
      <w:r w:rsidRPr="00324CCA">
        <w:rPr>
          <w:szCs w:val="20"/>
        </w:rPr>
        <w:t xml:space="preserve"> </w:t>
      </w:r>
      <w:r w:rsidRPr="00324CCA">
        <w:t>anexo.</w:t>
      </w:r>
    </w:p>
    <w:p w:rsidR="00D51B7C" w:rsidRPr="00324CCA" w:rsidRDefault="00D51B7C" w:rsidP="00D51B7C">
      <w:pPr>
        <w:pStyle w:val="Ttulo3"/>
        <w:rPr>
          <w:color w:val="auto"/>
        </w:rPr>
      </w:pPr>
      <w:bookmarkStart w:id="6" w:name="_Toc447819706"/>
      <w:r w:rsidRPr="00324CCA">
        <w:rPr>
          <w:color w:val="auto"/>
        </w:rPr>
        <w:t>Da Fiscalização e Controle</w:t>
      </w:r>
      <w:bookmarkEnd w:id="6"/>
    </w:p>
    <w:p w:rsidR="00D51B7C" w:rsidRPr="00324CCA" w:rsidRDefault="00D51B7C" w:rsidP="00D51B7C">
      <w:pPr>
        <w:rPr>
          <w:szCs w:val="20"/>
        </w:rPr>
      </w:pPr>
      <w:r w:rsidRPr="00324CCA">
        <w:rPr>
          <w:szCs w:val="20"/>
        </w:rPr>
        <w:t xml:space="preserve">Art. 4º </w:t>
      </w:r>
      <w:r w:rsidRPr="00324CCA">
        <w:t xml:space="preserve">A </w:t>
      </w:r>
      <w:hyperlink w:anchor="_11_–_Da" w:history="1">
        <w:r w:rsidRPr="00324CCA">
          <w:rPr>
            <w:rStyle w:val="Hyperlink"/>
          </w:rPr>
          <w:t>fiscalização e controle</w:t>
        </w:r>
      </w:hyperlink>
      <w:r w:rsidRPr="00324CCA">
        <w:rPr>
          <w:szCs w:val="20"/>
        </w:rPr>
        <w:t xml:space="preserve"> serão exercidos conforme estabelece o </w:t>
      </w:r>
      <w:hyperlink w:anchor="_Anexo_II_–" w:history="1">
        <w:r w:rsidRPr="00324CCA">
          <w:rPr>
            <w:rStyle w:val="Hyperlink"/>
          </w:rPr>
          <w:t>Termo de Referência</w:t>
        </w:r>
      </w:hyperlink>
      <w:r w:rsidRPr="00324CCA">
        <w:rPr>
          <w:szCs w:val="20"/>
        </w:rPr>
        <w:t xml:space="preserve"> </w:t>
      </w:r>
      <w:r w:rsidRPr="00324CCA">
        <w:lastRenderedPageBreak/>
        <w:t>anexo</w:t>
      </w:r>
      <w:r w:rsidRPr="00324CCA">
        <w:rPr>
          <w:szCs w:val="20"/>
        </w:rPr>
        <w:t>.</w:t>
      </w:r>
    </w:p>
    <w:p w:rsidR="00D51B7C" w:rsidRPr="00324CCA" w:rsidRDefault="00D51B7C" w:rsidP="00D51B7C">
      <w:pPr>
        <w:pStyle w:val="Ttulo3"/>
        <w:rPr>
          <w:color w:val="auto"/>
        </w:rPr>
      </w:pPr>
      <w:bookmarkStart w:id="7" w:name="_Da_Validade_da"/>
      <w:bookmarkStart w:id="8" w:name="_Toc447819707"/>
      <w:bookmarkEnd w:id="7"/>
      <w:r w:rsidRPr="00324CCA">
        <w:rPr>
          <w:color w:val="auto"/>
        </w:rPr>
        <w:t xml:space="preserve">Da Validade da Ata de </w:t>
      </w:r>
      <w:r w:rsidRPr="00324CCA">
        <w:rPr>
          <w:rFonts w:cs="Arial"/>
          <w:color w:val="auto"/>
        </w:rPr>
        <w:t>Registro</w:t>
      </w:r>
      <w:r w:rsidRPr="00324CCA">
        <w:rPr>
          <w:color w:val="auto"/>
        </w:rPr>
        <w:t xml:space="preserve"> de Preços</w:t>
      </w:r>
      <w:bookmarkEnd w:id="8"/>
    </w:p>
    <w:p w:rsidR="00D51B7C" w:rsidRPr="00324CCA" w:rsidRDefault="00D51B7C" w:rsidP="00D51B7C">
      <w:pPr>
        <w:rPr>
          <w:szCs w:val="20"/>
        </w:rPr>
      </w:pPr>
      <w:r w:rsidRPr="00324CCA">
        <w:rPr>
          <w:szCs w:val="20"/>
        </w:rPr>
        <w:t xml:space="preserve">Art. 5º – A Ata de Registro de Preços – </w:t>
      </w:r>
      <w:r w:rsidRPr="00324CCA">
        <w:rPr>
          <w:b/>
          <w:szCs w:val="20"/>
        </w:rPr>
        <w:t>ARP</w:t>
      </w:r>
      <w:r w:rsidRPr="00324CCA">
        <w:rPr>
          <w:szCs w:val="20"/>
        </w:rPr>
        <w:t xml:space="preserve"> resultante deste pregão terá </w:t>
      </w:r>
      <w:r w:rsidRPr="00324CCA">
        <w:rPr>
          <w:b/>
          <w:szCs w:val="20"/>
          <w:u w:val="single"/>
        </w:rPr>
        <w:t>validade de 12 (doze) meses, a partir de sua assinatura</w:t>
      </w:r>
      <w:r w:rsidRPr="00324CCA">
        <w:rPr>
          <w:szCs w:val="20"/>
        </w:rPr>
        <w:t xml:space="preserve"> e será disponibilizada no </w:t>
      </w:r>
      <w:hyperlink r:id="rId8" w:history="1">
        <w:r w:rsidRPr="00324CCA">
          <w:rPr>
            <w:rStyle w:val="Hyperlink"/>
            <w:szCs w:val="20"/>
          </w:rPr>
          <w:t>Portal de Compras do Governo Federal</w:t>
        </w:r>
      </w:hyperlink>
      <w:r w:rsidRPr="00324CCA">
        <w:rPr>
          <w:szCs w:val="20"/>
        </w:rPr>
        <w:t xml:space="preserve"> durante todo o período de vigência.</w:t>
      </w:r>
    </w:p>
    <w:p w:rsidR="00D51B7C" w:rsidRPr="00324CCA" w:rsidRDefault="00D51B7C" w:rsidP="00D51B7C">
      <w:pPr>
        <w:ind w:left="284"/>
        <w:rPr>
          <w:szCs w:val="20"/>
        </w:rPr>
      </w:pPr>
      <w:r w:rsidRPr="00324CCA">
        <w:rPr>
          <w:szCs w:val="20"/>
        </w:rPr>
        <w:t xml:space="preserve">§ 1° Não serão efetuados acréscimos nos quantitativos fixados pela Ata de Registro de Preços, inclusive o acréscimo de que trata o § 1º do art. 65 da </w:t>
      </w:r>
      <w:hyperlink r:id="rId9" w:history="1">
        <w:r w:rsidRPr="00324CCA">
          <w:rPr>
            <w:rStyle w:val="Hyperlink"/>
            <w:szCs w:val="20"/>
          </w:rPr>
          <w:t>Lei nº 8.666/1993</w:t>
        </w:r>
      </w:hyperlink>
      <w:r w:rsidRPr="00324CCA">
        <w:rPr>
          <w:szCs w:val="20"/>
        </w:rPr>
        <w:t>.</w:t>
      </w:r>
    </w:p>
    <w:p w:rsidR="00D51B7C" w:rsidRPr="00324CCA" w:rsidRDefault="00D51B7C" w:rsidP="00D51B7C">
      <w:pPr>
        <w:pStyle w:val="Ttulo3"/>
        <w:rPr>
          <w:color w:val="auto"/>
        </w:rPr>
      </w:pPr>
      <w:bookmarkStart w:id="9" w:name="_Toc447819708"/>
      <w:r w:rsidRPr="00324CCA">
        <w:rPr>
          <w:color w:val="auto"/>
        </w:rPr>
        <w:t xml:space="preserve">Do Preço Registrado, Quantidade e Fornecedor do </w:t>
      </w:r>
      <w:proofErr w:type="gramStart"/>
      <w:r w:rsidRPr="00324CCA">
        <w:rPr>
          <w:color w:val="auto"/>
        </w:rPr>
        <w:t>Item</w:t>
      </w:r>
      <w:bookmarkEnd w:id="9"/>
      <w:proofErr w:type="gramEnd"/>
    </w:p>
    <w:p w:rsidR="00D51B7C" w:rsidRDefault="00D51B7C" w:rsidP="00D51B7C">
      <w:pPr>
        <w:rPr>
          <w:szCs w:val="20"/>
        </w:rPr>
      </w:pPr>
      <w:r w:rsidRPr="00324CCA">
        <w:rPr>
          <w:szCs w:val="20"/>
        </w:rPr>
        <w:t>Art. 6º O preço registrado, a quantidade, o fornecedor e as especificações dos itens do objeto ofertados pelas empresas, constantes deste registro de preço, encontram-se contidos na tabela abaixo.</w:t>
      </w:r>
    </w:p>
    <w:p w:rsidR="00C21B8E" w:rsidRDefault="00C21B8E" w:rsidP="00C21B8E">
      <w:pPr>
        <w:rPr>
          <w:szCs w:val="20"/>
        </w:rPr>
      </w:pPr>
    </w:p>
    <w:tbl>
      <w:tblPr>
        <w:tblStyle w:val="SombreamentoMdio1-nfase1"/>
        <w:tblW w:w="5000" w:type="pct"/>
        <w:tblLook w:val="04A0"/>
      </w:tblPr>
      <w:tblGrid>
        <w:gridCol w:w="675"/>
        <w:gridCol w:w="2139"/>
        <w:gridCol w:w="1637"/>
        <w:gridCol w:w="1296"/>
        <w:gridCol w:w="1171"/>
        <w:gridCol w:w="1580"/>
        <w:gridCol w:w="222"/>
      </w:tblGrid>
      <w:tr w:rsidR="00C21B8E" w:rsidRPr="00C21B8E" w:rsidTr="00C21B8E">
        <w:trPr>
          <w:cnfStyle w:val="100000000000"/>
        </w:trPr>
        <w:tc>
          <w:tcPr>
            <w:cnfStyle w:val="001000000000"/>
            <w:tcW w:w="0" w:type="auto"/>
            <w:gridSpan w:val="7"/>
            <w:hideMark/>
          </w:tcPr>
          <w:p w:rsidR="00C21B8E" w:rsidRPr="00C21B8E" w:rsidRDefault="00C21B8E" w:rsidP="00C21B8E">
            <w:pPr>
              <w:widowControl/>
              <w:spacing w:before="0" w:beforeAutospacing="0" w:after="0" w:afterAutospacing="0"/>
              <w:jc w:val="center"/>
              <w:rPr>
                <w:rFonts w:ascii="Verdana" w:hAnsi="Verdana" w:cs="Times New Roman"/>
                <w:b w:val="0"/>
                <w:sz w:val="17"/>
                <w:szCs w:val="17"/>
              </w:rPr>
            </w:pPr>
            <w:r w:rsidRPr="00C21B8E">
              <w:rPr>
                <w:rFonts w:ascii="Verdana" w:hAnsi="Verdana" w:cs="Times New Roman"/>
                <w:b w:val="0"/>
                <w:sz w:val="17"/>
                <w:szCs w:val="17"/>
              </w:rPr>
              <w:t>09.109.140/0001-77</w:t>
            </w:r>
            <w:r w:rsidRPr="00C21B8E">
              <w:rPr>
                <w:rFonts w:ascii="Verdana" w:hAnsi="Verdana" w:cs="Times New Roman"/>
                <w:b w:val="0"/>
                <w:sz w:val="17"/>
              </w:rPr>
              <w:t> </w:t>
            </w:r>
            <w:r w:rsidRPr="00C21B8E">
              <w:rPr>
                <w:rFonts w:ascii="Verdana" w:hAnsi="Verdana" w:cs="Times New Roman"/>
                <w:b w:val="0"/>
                <w:sz w:val="17"/>
                <w:szCs w:val="17"/>
              </w:rPr>
              <w:t>- NORDESTE MARQUISES METALICAS E SERVICOS LTDA - ME</w:t>
            </w:r>
          </w:p>
        </w:tc>
      </w:tr>
      <w:tr w:rsidR="00C21B8E" w:rsidRPr="00C21B8E" w:rsidTr="00C21B8E">
        <w:trPr>
          <w:cnfStyle w:val="00000010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Item</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bCs/>
                <w:color w:val="000000"/>
                <w:sz w:val="17"/>
                <w:szCs w:val="17"/>
              </w:rPr>
            </w:pPr>
            <w:r w:rsidRPr="00C21B8E">
              <w:rPr>
                <w:rFonts w:ascii="Verdana" w:hAnsi="Verdana" w:cs="Times New Roman"/>
                <w:bCs/>
                <w:color w:val="000000"/>
                <w:sz w:val="17"/>
                <w:szCs w:val="17"/>
              </w:rPr>
              <w:t>Descrição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bCs/>
                <w:color w:val="000000"/>
                <w:sz w:val="17"/>
                <w:szCs w:val="17"/>
              </w:rPr>
            </w:pPr>
            <w:r w:rsidRPr="00C21B8E">
              <w:rPr>
                <w:rFonts w:ascii="Verdana" w:hAnsi="Verdana" w:cs="Times New Roman"/>
                <w:bCs/>
                <w:color w:val="000000"/>
                <w:sz w:val="17"/>
                <w:szCs w:val="17"/>
              </w:rPr>
              <w:t>Unidade de Fornecimento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bCs/>
                <w:color w:val="000000"/>
                <w:sz w:val="17"/>
                <w:szCs w:val="17"/>
              </w:rPr>
            </w:pPr>
            <w:r w:rsidRPr="00C21B8E">
              <w:rPr>
                <w:rFonts w:ascii="Verdana" w:hAnsi="Verdana" w:cs="Times New Roman"/>
                <w:bCs/>
                <w:color w:val="000000"/>
                <w:sz w:val="17"/>
                <w:szCs w:val="17"/>
              </w:rPr>
              <w:t>Quantidade</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bCs/>
                <w:color w:val="000000"/>
                <w:sz w:val="17"/>
                <w:szCs w:val="17"/>
              </w:rPr>
            </w:pPr>
            <w:r w:rsidRPr="00C21B8E">
              <w:rPr>
                <w:rFonts w:ascii="Verdana" w:hAnsi="Verdana" w:cs="Times New Roman"/>
                <w:bCs/>
                <w:color w:val="000000"/>
                <w:sz w:val="17"/>
                <w:szCs w:val="17"/>
              </w:rPr>
              <w:t>Valor Unitário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bCs/>
                <w:color w:val="000000"/>
                <w:sz w:val="17"/>
                <w:szCs w:val="17"/>
              </w:rPr>
            </w:pPr>
            <w:r w:rsidRPr="00C21B8E">
              <w:rPr>
                <w:rFonts w:ascii="Verdana" w:hAnsi="Verdana" w:cs="Times New Roman"/>
                <w:bCs/>
                <w:color w:val="000000"/>
                <w:sz w:val="17"/>
                <w:szCs w:val="17"/>
              </w:rPr>
              <w:t>Valor Global</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1</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150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R$ 130,0000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R$ 19.500,0000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PROTEÇÃO EM FERRO EM JANELAS, COM CONTORNO EM BARRA DE FERRO REDONDA DE 1/2"</w:t>
            </w:r>
            <w:proofErr w:type="gramEnd"/>
            <w:r w:rsidRPr="00C21B8E">
              <w:rPr>
                <w:rFonts w:ascii="Verdana" w:hAnsi="Verdana" w:cs="Times New Roman"/>
                <w:b w:val="0"/>
                <w:color w:val="000000"/>
                <w:sz w:val="15"/>
              </w:rPr>
              <w:t xml:space="preserve"> E INTERIOR EM MALHA RETANGULAR HORIZONTAL (10 x 40 cm) COM BARRA REDONDA DE 1/4",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2</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300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R$ 48.000,0000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DE PROTEÇÃO EM FERRO PARA JANELAS, COM CONTORNO EM BARRA DE FERRO REDONDA DE 5/8" E INTERIOR EM MALHA RETANGULAR HORIZONTAL (10 x 40 cm) COM BARRA REDONDA DE 1/2", DEVIDAMENTE APARELHADA COM 02 DEMÃOS DE ZARCÃO E PINTADA COM ESMALTE SINTÉTICO COM 03 DEMÃOS NA COR A DEFINIR, INCLUSIVE 06 CHUMBADORES, INCLUINDO RECOMPOSIÇÃO DA PINTURA DAS PAREDES NO MESMO PADRÃO </w:t>
            </w:r>
            <w:proofErr w:type="gramStart"/>
            <w:r w:rsidRPr="00C21B8E">
              <w:rPr>
                <w:rFonts w:ascii="Verdana" w:hAnsi="Verdana" w:cs="Times New Roman"/>
                <w:b w:val="0"/>
                <w:color w:val="000000"/>
                <w:sz w:val="15"/>
              </w:rPr>
              <w:t>EXISTENTE.</w:t>
            </w:r>
            <w:proofErr w:type="gramEnd"/>
            <w:r w:rsidRPr="00C21B8E">
              <w:rPr>
                <w:rFonts w:ascii="Verdana" w:hAnsi="Verdana" w:cs="Times New Roman"/>
                <w:b w:val="0"/>
                <w:color w:val="000000"/>
                <w:sz w:val="15"/>
              </w:rPr>
              <w:t>conf.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3</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480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R$ 140,0000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R$ 67.200,0000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DE SEGURANÇA EM FERRO TIPO BARRA, MODELO QUADRADO 1/2" E INTERIOR EM MALHA RETANGULAR HORIZONTAL (10 x 40 cm), DEVIDAMENTE APARELHADA COM 02 DEMÃOS DE ZARCÃO E PINTADA COM ESMALTE SINTÉTICO COM 03 DEMÃOS NA COR A DEFINIR, INCLUINDO RECOMPOSIÇÃO DA PINTURA DAS PAREDES NO MESMO PADRÃO EXISTENTE. 06 </w:t>
            </w:r>
            <w:proofErr w:type="gramStart"/>
            <w:r w:rsidRPr="00C21B8E">
              <w:rPr>
                <w:rFonts w:ascii="Verdana" w:hAnsi="Verdana" w:cs="Times New Roman"/>
                <w:b w:val="0"/>
                <w:color w:val="000000"/>
                <w:sz w:val="15"/>
              </w:rPr>
              <w:t>CHUMBADORES.</w:t>
            </w:r>
            <w:proofErr w:type="spellStart"/>
            <w:proofErr w:type="gramEnd"/>
            <w:r w:rsidRPr="00C21B8E">
              <w:rPr>
                <w:rFonts w:ascii="Verdana" w:hAnsi="Verdana" w:cs="Times New Roman"/>
                <w:b w:val="0"/>
                <w:color w:val="000000"/>
                <w:sz w:val="15"/>
              </w:rPr>
              <w:t>conf</w:t>
            </w:r>
            <w:proofErr w:type="spell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4</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75</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R$ 130,0000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R$ 9.750,0000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Default="00C21B8E" w:rsidP="00C21B8E">
            <w:pPr>
              <w:widowControl/>
              <w:spacing w:before="0" w:beforeAutospacing="0" w:after="0" w:afterAutospacing="0"/>
              <w:jc w:val="center"/>
              <w:rPr>
                <w:rFonts w:ascii="Verdana" w:hAnsi="Verdana" w:cs="Times New Roman"/>
                <w:b w:val="0"/>
                <w:color w:val="000000"/>
                <w:sz w:val="15"/>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SEGURANÇA PARA CONDICIONADOR DE AR, COM CONTORNO EM BARRA DE FERRO REDONDA DE 1/2"</w:t>
            </w:r>
            <w:proofErr w:type="gramEnd"/>
            <w:r w:rsidRPr="00C21B8E">
              <w:rPr>
                <w:rFonts w:ascii="Verdana" w:hAnsi="Verdana" w:cs="Times New Roman"/>
                <w:b w:val="0"/>
                <w:color w:val="000000"/>
                <w:sz w:val="15"/>
              </w:rPr>
              <w:t xml:space="preserve"> E INTERIOR XADREZ COM BARRA REDONDA DE 1/4", DEVIDAMENTE APARELHADA COM 02 DEMÃOS DE ZARCÃO E PINTADA COM ESMALTE SINTÉTICO COM 03 DEMÃOS NA COR A DEFINIR,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p w:rsidR="00C21B8E" w:rsidRPr="00C21B8E" w:rsidRDefault="00C21B8E" w:rsidP="00C21B8E">
            <w:pPr>
              <w:widowControl/>
              <w:spacing w:before="0" w:beforeAutospacing="0" w:after="0" w:afterAutospacing="0"/>
              <w:rPr>
                <w:rFonts w:ascii="Verdana" w:hAnsi="Verdana" w:cs="Times New Roman"/>
                <w:b w:val="0"/>
                <w:color w:val="000000"/>
                <w:sz w:val="17"/>
                <w:szCs w:val="17"/>
              </w:rPr>
            </w:pP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Cs w:val="0"/>
                <w:color w:val="000000"/>
                <w:sz w:val="15"/>
              </w:rPr>
            </w:pPr>
            <w:r>
              <w:rPr>
                <w:rFonts w:ascii="Verdana" w:hAnsi="Verdana"/>
                <w:b w:val="0"/>
                <w:bCs w:val="0"/>
                <w:color w:val="000000"/>
                <w:sz w:val="17"/>
                <w:szCs w:val="17"/>
              </w:rPr>
              <w:t xml:space="preserve">Quant. Int.                                     </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D90C20">
        <w:trPr>
          <w:cnfStyle w:val="000000100000"/>
        </w:trPr>
        <w:tc>
          <w:tcPr>
            <w:cnfStyle w:val="001000000000"/>
            <w:tcW w:w="0" w:type="auto"/>
            <w:gridSpan w:val="7"/>
            <w:hideMark/>
          </w:tcPr>
          <w:p w:rsidR="00C21B8E" w:rsidRPr="00C21B8E" w:rsidRDefault="00C21B8E" w:rsidP="00C21B8E">
            <w:pPr>
              <w:widowControl/>
              <w:spacing w:before="0" w:beforeAutospacing="0" w:after="0" w:afterAutospacing="0"/>
              <w:jc w:val="center"/>
              <w:rPr>
                <w:rFonts w:ascii="Times New Roman" w:hAnsi="Times New Roman" w:cs="Times New Roman"/>
                <w:szCs w:val="20"/>
              </w:rPr>
            </w:pPr>
            <w:proofErr w:type="gramStart"/>
            <w:r w:rsidRPr="00C21B8E">
              <w:rPr>
                <w:rFonts w:ascii="Verdana" w:hAnsi="Verdana"/>
                <w:b w:val="0"/>
                <w:color w:val="000000"/>
                <w:sz w:val="17"/>
                <w:szCs w:val="17"/>
              </w:rPr>
              <w:t>153103 - UNIVERSIDADE</w:t>
            </w:r>
            <w:proofErr w:type="gramEnd"/>
            <w:r w:rsidRPr="00C21B8E">
              <w:rPr>
                <w:rFonts w:ascii="Verdana" w:hAnsi="Verdana"/>
                <w:b w:val="0"/>
                <w:color w:val="000000"/>
                <w:sz w:val="17"/>
                <w:szCs w:val="17"/>
              </w:rPr>
              <w:t xml:space="preserve"> FEDERAL DO RIO GRANDE DO NORTE</w:t>
            </w:r>
            <w:r>
              <w:rPr>
                <w:rFonts w:ascii="Verdana" w:hAnsi="Verdana"/>
                <w:b w:val="0"/>
                <w:color w:val="000000"/>
                <w:sz w:val="17"/>
                <w:szCs w:val="17"/>
              </w:rPr>
              <w:t xml:space="preserve">         25</w:t>
            </w:r>
          </w:p>
        </w:tc>
      </w:tr>
      <w:tr w:rsidR="00C21B8E" w:rsidRPr="00C21B8E" w:rsidTr="00C21B8E">
        <w:trPr>
          <w:cnfStyle w:val="000000010000"/>
        </w:trPr>
        <w:tc>
          <w:tcPr>
            <w:cnfStyle w:val="001000000000"/>
            <w:tcW w:w="0" w:type="auto"/>
            <w:gridSpan w:val="6"/>
            <w:hideMark/>
          </w:tcPr>
          <w:p w:rsidR="00C21B8E" w:rsidRDefault="00C21B8E" w:rsidP="00C21B8E">
            <w:pPr>
              <w:widowControl/>
              <w:spacing w:before="0" w:beforeAutospacing="0" w:after="0" w:afterAutospacing="0"/>
              <w:jc w:val="center"/>
              <w:rPr>
                <w:rFonts w:ascii="Verdana" w:hAnsi="Verdana" w:cs="Times New Roman"/>
                <w:bCs w:val="0"/>
                <w:color w:val="000000"/>
                <w:sz w:val="15"/>
              </w:rPr>
            </w:pPr>
            <w:r>
              <w:rPr>
                <w:rFonts w:ascii="Verdana" w:hAnsi="Verdana"/>
                <w:b w:val="0"/>
                <w:bCs w:val="0"/>
                <w:color w:val="000000"/>
                <w:sz w:val="17"/>
                <w:szCs w:val="17"/>
              </w:rPr>
              <w:t>Quant. Ext.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2E6128">
        <w:trPr>
          <w:cnfStyle w:val="000000100000"/>
        </w:trPr>
        <w:tc>
          <w:tcPr>
            <w:cnfStyle w:val="001000000000"/>
            <w:tcW w:w="0" w:type="auto"/>
            <w:gridSpan w:val="7"/>
            <w:hideMark/>
          </w:tcPr>
          <w:p w:rsidR="00C21B8E" w:rsidRPr="00C21B8E" w:rsidRDefault="00C21B8E" w:rsidP="00C21B8E">
            <w:pPr>
              <w:widowControl/>
              <w:spacing w:before="0" w:beforeAutospacing="0" w:after="0" w:afterAutospacing="0"/>
              <w:jc w:val="center"/>
              <w:rPr>
                <w:rFonts w:ascii="Times New Roman" w:hAnsi="Times New Roman" w:cs="Times New Roman"/>
                <w:szCs w:val="20"/>
              </w:rPr>
            </w:pPr>
            <w:proofErr w:type="gramStart"/>
            <w:r w:rsidRPr="00C21B8E">
              <w:rPr>
                <w:rFonts w:ascii="Verdana" w:hAnsi="Verdana"/>
                <w:b w:val="0"/>
                <w:color w:val="000000"/>
                <w:sz w:val="17"/>
                <w:szCs w:val="17"/>
              </w:rPr>
              <w:t>155015 - EBSERH - MATERNIDADE</w:t>
            </w:r>
            <w:proofErr w:type="gramEnd"/>
            <w:r w:rsidRPr="00C21B8E">
              <w:rPr>
                <w:rFonts w:ascii="Verdana" w:hAnsi="Verdana"/>
                <w:b w:val="0"/>
                <w:color w:val="000000"/>
                <w:sz w:val="17"/>
                <w:szCs w:val="17"/>
              </w:rPr>
              <w:t xml:space="preserve"> JANUARIO CICCO</w:t>
            </w:r>
            <w:r>
              <w:rPr>
                <w:rFonts w:ascii="Verdana" w:hAnsi="Verdana"/>
                <w:b w:val="0"/>
                <w:color w:val="000000"/>
                <w:sz w:val="17"/>
                <w:szCs w:val="17"/>
              </w:rPr>
              <w:t xml:space="preserve">                       50</w:t>
            </w: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5</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75</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R$ 12.000,0000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DE SEGURANÇA PARA CONDICIONADOR DE AR, COM CONTORNO EM BARRA DE FERRO REDONDA DE 5/8" E INTERIOR EM MALHA RETANGULAR HORIZONTAL (10 x 40 cm) COM BARRA REDONDA DE 1/2", DEVIDAMENTE APARELHADA COM 02 DEMÃOS DE ZARCÃO E PINTADA COM ESMALTE SINTÉTICO COM 03 DEMÃOS NA COR A DEFINIR, INCLUSIVE 06 CHUMBADORES, INCLUINDO RECOMPOSIÇÃO DA PINTURA DAS PAREDES NO MESMO PADRÃO EXISTENTE conf. edital e seus </w:t>
            </w:r>
            <w:proofErr w:type="gramStart"/>
            <w:r w:rsidRPr="00C21B8E">
              <w:rPr>
                <w:rFonts w:ascii="Verdana" w:hAnsi="Verdana" w:cs="Times New Roman"/>
                <w:b w:val="0"/>
                <w:color w:val="000000"/>
                <w:sz w:val="15"/>
              </w:rPr>
              <w:t>anexos</w:t>
            </w:r>
            <w:proofErr w:type="gramEnd"/>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6</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140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R$ 21.000,0000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SEGURANÇA PARA JANELA, COM CONTORNO EM BARRA DE FERRO REDONDA DE 1/2"</w:t>
            </w:r>
            <w:proofErr w:type="gramEnd"/>
            <w:r w:rsidRPr="00C21B8E">
              <w:rPr>
                <w:rFonts w:ascii="Verdana" w:hAnsi="Verdana" w:cs="Times New Roman"/>
                <w:b w:val="0"/>
                <w:color w:val="000000"/>
                <w:sz w:val="15"/>
              </w:rPr>
              <w:t xml:space="preserve"> E INTERIOR XADREZ COM BARRA REDONDA DE 1/4",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7</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120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R$ 18.000,0000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SEGURANÇA PARA JANELA, COM CONTORNO EM BARRA DE FERRO REDONDA DE 1/2"</w:t>
            </w:r>
            <w:proofErr w:type="gramEnd"/>
            <w:r w:rsidRPr="00C21B8E">
              <w:rPr>
                <w:rFonts w:ascii="Verdana" w:hAnsi="Verdana" w:cs="Times New Roman"/>
                <w:b w:val="0"/>
                <w:color w:val="000000"/>
                <w:sz w:val="15"/>
              </w:rPr>
              <w:t xml:space="preserve"> E INTERIOR XADREZ COM BARRA REDONDA DE 5/16", DEVIDAMENTE APARELHADA COM 02 DEMÃOS DE ZARCÃO E PINTADA COM ESMALTE SINTÉTICO COM 03 DEMÃOS NA COR A DEFINIR, INCLUSIVE 06 CHUMBADORES, INCLUINDO RECOMPOSIÇÃO DA PINTURA DAS PAREDES NO MESMO PADRÃO EXISTENTE. </w:t>
            </w:r>
            <w:proofErr w:type="spellStart"/>
            <w:proofErr w:type="gramStart"/>
            <w:r w:rsidRPr="00C21B8E">
              <w:rPr>
                <w:rFonts w:ascii="Verdana" w:hAnsi="Verdana" w:cs="Times New Roman"/>
                <w:b w:val="0"/>
                <w:color w:val="000000"/>
                <w:sz w:val="15"/>
              </w:rPr>
              <w:t>conf</w:t>
            </w:r>
            <w:proofErr w:type="spellEnd"/>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8</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300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R$ 48.000,0000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SEGURANÇA PARA JANELA, COM CONTORNO EM BARRA DE FERRO REDONDA DE 5/8"</w:t>
            </w:r>
            <w:proofErr w:type="gramEnd"/>
            <w:r w:rsidRPr="00C21B8E">
              <w:rPr>
                <w:rFonts w:ascii="Verdana" w:hAnsi="Verdana" w:cs="Times New Roman"/>
                <w:b w:val="0"/>
                <w:color w:val="000000"/>
                <w:sz w:val="15"/>
              </w:rPr>
              <w:t xml:space="preserve"> E INTERIOR EM MALHA RETANGULAR HORIZONTAL (10 x 40 cm) COM BARRA REDONDA DE 1/2",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cs="Times New Roman"/>
                <w:b w:val="0"/>
                <w:color w:val="000000"/>
                <w:sz w:val="17"/>
                <w:szCs w:val="17"/>
              </w:rPr>
              <w:t>9</w:t>
            </w:r>
            <w:proofErr w:type="gram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DE SEGURANÇA TIPO ESCADA, EM FERRO, CONTORNO EM BARRA REDONDA 5/8"</w:t>
            </w:r>
            <w:proofErr w:type="gramEnd"/>
            <w:r w:rsidRPr="00C21B8E">
              <w:rPr>
                <w:rFonts w:ascii="Verdana" w:hAnsi="Verdana" w:cs="Times New Roman"/>
                <w:b w:val="0"/>
                <w:color w:val="000000"/>
                <w:sz w:val="15"/>
              </w:rPr>
              <w:t xml:space="preserve"> E INTERIOR EM BARRA DE FERRO REDONDA EM 5/16", DEVIDAMENTE APARELHADA COM 02 DEMÃOS DE ZARCÃO À BASE DE EPOXI, E PINTADA COM ESMALTE SINTÉTICO COM 03 DEMÃOS NA COR A DEFINIR, INCLUINDO RECOMPOSIÇÃO DA PINTURA DAS PAREDES NO MESMO PADRÃO EXISTENTE. 04 </w:t>
            </w:r>
            <w:proofErr w:type="gramStart"/>
            <w:r w:rsidRPr="00C21B8E">
              <w:rPr>
                <w:rFonts w:ascii="Verdana" w:hAnsi="Verdana" w:cs="Times New Roman"/>
                <w:b w:val="0"/>
                <w:color w:val="000000"/>
                <w:sz w:val="15"/>
              </w:rPr>
              <w:t>CHUMBADORES.</w:t>
            </w:r>
            <w:proofErr w:type="gramEnd"/>
            <w:r w:rsidRPr="00C21B8E">
              <w:rPr>
                <w:rFonts w:ascii="Verdana" w:hAnsi="Verdana" w:cs="Times New Roman"/>
                <w:b w:val="0"/>
                <w:color w:val="000000"/>
                <w:sz w:val="15"/>
              </w:rPr>
              <w:t>conf.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410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R$ 61.500,0000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DE SEGURANÇA EM FERRO, CONTORNO EM BARRA REDONDA 5/8" E INTERIOR EM MALHA RETANGULAR HORIZONTAL (10 x 40 cm) EM BARRA DE FERRO REDONDA EM 5/16", DEVIDAMENTE APARELHADA COM 02 DEMÃOS DE ZARCÃO, E PINTADA COM ESMALTE SINTÉTICO COM 03 DEMÃOS NA COR A DEFINIR, INCLUINDO RECOMPOSIÇÃO DA PINTURA DAS PAREDES NO MESMO PADRÃO EXISTENTE 06 </w:t>
            </w:r>
            <w:proofErr w:type="gramStart"/>
            <w:r w:rsidRPr="00C21B8E">
              <w:rPr>
                <w:rFonts w:ascii="Verdana" w:hAnsi="Verdana" w:cs="Times New Roman"/>
                <w:b w:val="0"/>
                <w:color w:val="000000"/>
                <w:sz w:val="15"/>
              </w:rPr>
              <w:t>CHUMBADORES.</w:t>
            </w:r>
            <w:proofErr w:type="gramEnd"/>
            <w:r w:rsidRPr="00C21B8E">
              <w:rPr>
                <w:rFonts w:ascii="Verdana" w:hAnsi="Verdana" w:cs="Times New Roman"/>
                <w:b w:val="0"/>
                <w:color w:val="000000"/>
                <w:sz w:val="15"/>
              </w:rPr>
              <w:t>conf.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502C86">
        <w:trPr>
          <w:cnfStyle w:val="000000010000"/>
        </w:trPr>
        <w:tc>
          <w:tcPr>
            <w:cnfStyle w:val="001000000000"/>
            <w:tcW w:w="0" w:type="auto"/>
            <w:gridSpan w:val="7"/>
            <w:hideMark/>
          </w:tcPr>
          <w:p w:rsidR="00C21B8E" w:rsidRPr="00C21B8E" w:rsidRDefault="00C21B8E" w:rsidP="00C21B8E">
            <w:pPr>
              <w:widowControl/>
              <w:spacing w:before="0" w:beforeAutospacing="0" w:after="0" w:afterAutospacing="0"/>
              <w:jc w:val="center"/>
              <w:rPr>
                <w:rFonts w:ascii="Times New Roman" w:hAnsi="Times New Roman" w:cs="Times New Roman"/>
                <w:szCs w:val="20"/>
              </w:rPr>
            </w:pPr>
            <w:r>
              <w:rPr>
                <w:rFonts w:ascii="Verdana" w:hAnsi="Verdana"/>
                <w:b w:val="0"/>
                <w:bCs w:val="0"/>
                <w:color w:val="000000"/>
                <w:sz w:val="17"/>
                <w:szCs w:val="17"/>
              </w:rPr>
              <w:t>Quant. Int.</w:t>
            </w:r>
          </w:p>
        </w:tc>
      </w:tr>
      <w:tr w:rsidR="00C21B8E" w:rsidRPr="00C21B8E" w:rsidTr="00B24B34">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153103 - UNIVERSIDADE</w:t>
            </w:r>
            <w:proofErr w:type="gramEnd"/>
            <w:r w:rsidRPr="00C21B8E">
              <w:rPr>
                <w:rFonts w:ascii="Verdana" w:hAnsi="Verdana"/>
                <w:b w:val="0"/>
                <w:color w:val="000000"/>
                <w:sz w:val="17"/>
                <w:szCs w:val="17"/>
              </w:rPr>
              <w:t xml:space="preserve"> FEDERAL DO RIO GRANDE DO NORTE</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190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B24B34">
        <w:trPr>
          <w:cnfStyle w:val="000000010000"/>
        </w:trPr>
        <w:tc>
          <w:tcPr>
            <w:cnfStyle w:val="001000000000"/>
            <w:tcW w:w="0" w:type="auto"/>
            <w:gridSpan w:val="5"/>
            <w:hideMark/>
          </w:tcPr>
          <w:p w:rsid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Ext.</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25490E">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155015 - EBSERH - MATERNIDADE</w:t>
            </w:r>
            <w:proofErr w:type="gramEnd"/>
            <w:r w:rsidRPr="00C21B8E">
              <w:rPr>
                <w:rFonts w:ascii="Verdana" w:hAnsi="Verdana"/>
                <w:b w:val="0"/>
                <w:color w:val="000000"/>
                <w:sz w:val="17"/>
                <w:szCs w:val="17"/>
              </w:rPr>
              <w:t xml:space="preserve"> JANUARIO CICCO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220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11</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170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R$ 28.900,0000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EM BARRA CHATA DE FERRO 1,0"</w:t>
            </w:r>
            <w:proofErr w:type="gramEnd"/>
            <w:r w:rsidRPr="00C21B8E">
              <w:rPr>
                <w:rFonts w:ascii="Verdana" w:hAnsi="Verdana" w:cs="Times New Roman"/>
                <w:b w:val="0"/>
                <w:color w:val="000000"/>
                <w:sz w:val="15"/>
              </w:rPr>
              <w:t xml:space="preserve"> x 3/16", CHANFRADAS NA EXTREMIDADE SUPERIOR EM ÂNGULO DE 45°, COM BARRAS HORIZONTAIS DE FERRO REDONDAS 5/8", DEVIDAMENTE APARELHADA COM 02 DEMÃOS DE ZARCÃO, E PINTADA COM ESMALTE SINTÉTICO COM 03 DEMÃOS NA COR A DEFINIR, INCLUINDO RECOMPOSIÇÃO DA PINTURA DAS PAREDES NO MESMO PADRÃO EXISTENTE 06 CHUMBADORES.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12</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680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R$ 108.800,0000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EM FERRO COM BARRAS REDONDAS DE 3/8" NA VERTICAL E BARRAS REDONDAS DE 5/8" NA HORIZONTAL E NAS BORDAS, INTERIOR EM MALHA RETANGULAR HORIZONTAL (10 x 40 cm), DEVIDAMENTE APARELHADA COM 02 DEMÃOS DE ZARCÃO E PINTADA COM ESMALTE SINTÉTICO COM 03 DEMÃOS NA COR A DEFINIR, FIXAÇÃO COM BUCHA E PARAFUSO, INCLUINDO RECOMPOSIÇÃO DA PINTURA DAS PAREDES NO MESMO PADRÃO EXISTENTE </w:t>
            </w:r>
            <w:proofErr w:type="spellStart"/>
            <w:r w:rsidRPr="00C21B8E">
              <w:rPr>
                <w:rFonts w:ascii="Verdana" w:hAnsi="Verdana" w:cs="Times New Roman"/>
                <w:b w:val="0"/>
                <w:color w:val="000000"/>
                <w:sz w:val="15"/>
              </w:rPr>
              <w:t>conf</w:t>
            </w:r>
            <w:proofErr w:type="spellEnd"/>
            <w:r w:rsidRPr="00C21B8E">
              <w:rPr>
                <w:rFonts w:ascii="Verdana" w:hAnsi="Verdana" w:cs="Times New Roman"/>
                <w:b w:val="0"/>
                <w:color w:val="000000"/>
                <w:sz w:val="15"/>
              </w:rPr>
              <w:t xml:space="preserve"> edital e seus </w:t>
            </w:r>
            <w:proofErr w:type="gramStart"/>
            <w:r w:rsidRPr="00C21B8E">
              <w:rPr>
                <w:rFonts w:ascii="Verdana" w:hAnsi="Verdana" w:cs="Times New Roman"/>
                <w:b w:val="0"/>
                <w:color w:val="000000"/>
                <w:sz w:val="15"/>
              </w:rPr>
              <w:t>anexos</w:t>
            </w:r>
            <w:proofErr w:type="gramEnd"/>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13</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300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R$ 140,0000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R$ 42.000,0000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EM FERRO EM JANELAS, COM CONTORNO EM BARRA DE FERRO REDONDA DE 1/2"</w:t>
            </w:r>
            <w:proofErr w:type="gramEnd"/>
            <w:r w:rsidRPr="00C21B8E">
              <w:rPr>
                <w:rFonts w:ascii="Verdana" w:hAnsi="Verdana" w:cs="Times New Roman"/>
                <w:b w:val="0"/>
                <w:color w:val="000000"/>
                <w:sz w:val="15"/>
              </w:rPr>
              <w:t xml:space="preserve"> E INTERIOR XADREZ COM BARRA REDONDA DE 1/4", DEVIDAMENTE APARELHADA COM 02 DEMÃOS DE ZARCÃO E PINTADA COM ESMALTE SINTÉTICO COM 03 DEMÃOS NA COR A DEFINIR, INCLUSIVE 06 CHUMBADORES, INCLUINDO RECOMPOSIÇÃO DA PINTURA DAS PAREDES NO MESMO PADRÃO EXISTENTE.</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14</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440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R$ 70.400,0000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EM FERRO EM JANELAS, COM CONTORNO EM BARRA DE FERRO REDONDA DE 5/8" E INTERIOR EM MALHA RETANGULAR HORIZONTAL (10 x </w:t>
            </w:r>
            <w:proofErr w:type="gramStart"/>
            <w:r w:rsidRPr="00C21B8E">
              <w:rPr>
                <w:rFonts w:ascii="Verdana" w:hAnsi="Verdana" w:cs="Times New Roman"/>
                <w:b w:val="0"/>
                <w:color w:val="000000"/>
                <w:sz w:val="15"/>
              </w:rPr>
              <w:t>40CM</w:t>
            </w:r>
            <w:proofErr w:type="gramEnd"/>
            <w:r w:rsidRPr="00C21B8E">
              <w:rPr>
                <w:rFonts w:ascii="Verdana" w:hAnsi="Verdana" w:cs="Times New Roman"/>
                <w:b w:val="0"/>
                <w:color w:val="000000"/>
                <w:sz w:val="15"/>
              </w:rPr>
              <w:t xml:space="preserve">) COM BARRA REDONDA DE 1/2",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15</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300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R$ 48.000,0000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GRADE EM FERRO EM PORTAS, COM CONTORNO EM BARRA DE FERRO REDONDA DE 5/8" E INTERIOR EM MALHA RETANGULAR HORIZONTAL (10 x 40 cm) COM BARRA REDONDA DE 1/2", DEVIDAMENTE APARELHADA COM 02 DEMÃOS DE ZARCÃO E PINTADA COM ESMALTE SINTÉTICO COM 03 DEMÃOS NA COR A DEFINIR, INCLUSIVE 06 CHUMBADORES, INCLUINDO RECOMPOSIÇÃO DA PINTURA DAS PAREDES NO MESMO PADRÃO EXISTENTE, conf. edital e seus </w:t>
            </w:r>
            <w:proofErr w:type="gramStart"/>
            <w:r w:rsidRPr="00C21B8E">
              <w:rPr>
                <w:rFonts w:ascii="Verdana" w:hAnsi="Verdana" w:cs="Times New Roman"/>
                <w:b w:val="0"/>
                <w:color w:val="000000"/>
                <w:sz w:val="15"/>
              </w:rPr>
              <w:t>anexos</w:t>
            </w:r>
            <w:proofErr w:type="gramEnd"/>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16</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160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R$ 24.000,0000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EM FERRO EM PORTAS, COM CONTORNO EM BARRA DE FERRO REDONDA DE 5/8"</w:t>
            </w:r>
            <w:proofErr w:type="gramEnd"/>
            <w:r w:rsidRPr="00C21B8E">
              <w:rPr>
                <w:rFonts w:ascii="Verdana" w:hAnsi="Verdana" w:cs="Times New Roman"/>
                <w:b w:val="0"/>
                <w:color w:val="000000"/>
                <w:sz w:val="15"/>
              </w:rPr>
              <w:t xml:space="preserve"> E INTERIOR XADREZ COM BARRA REDONDA DE 5/16", DEVIDAMENTE APARELHADA COM 02 DEMÃOS DE ZARCÃO E PINTADA COM ESMALTE SINTÉTICO COM 03 DEMÃOS NA COR A DEFINIR, INCLUSIVE 06 CHUMBADORES, CONTRAVENTAMENTO NA HORIZONTAL, DOBRADIÇA, DOIS FERROLHOS COM PORTA CADEADO,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17</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140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R$ 21.000,0000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EM FERRO, COM CONTORNO EM BARRA DE FERRO REDONDA DE 1/2"</w:t>
            </w:r>
            <w:proofErr w:type="gramEnd"/>
            <w:r w:rsidRPr="00C21B8E">
              <w:rPr>
                <w:rFonts w:ascii="Verdana" w:hAnsi="Verdana" w:cs="Times New Roman"/>
                <w:b w:val="0"/>
                <w:color w:val="000000"/>
                <w:sz w:val="15"/>
              </w:rPr>
              <w:t xml:space="preserve"> E INTERIOR XADREZ COM BARRA REDONDA DE 1/4", DEVIDAMENTE APARELHADA COM 02 DEMÃOS DE ZARCÃO E PINTADA COM ESMALTE SINTÉTICO COM 03 DEMÃOS NA COR A DEFINIR, INCLUSIVE 04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8A58BD">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Int.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F20705">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153103 - UNIVERSIDADE</w:t>
            </w:r>
            <w:proofErr w:type="gramEnd"/>
            <w:r w:rsidRPr="00C21B8E">
              <w:rPr>
                <w:rFonts w:ascii="Verdana" w:hAnsi="Verdana"/>
                <w:b w:val="0"/>
                <w:color w:val="000000"/>
                <w:sz w:val="17"/>
                <w:szCs w:val="17"/>
              </w:rPr>
              <w:t xml:space="preserve"> FEDERAL DO RIO GRANDE DO NORTE</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40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8766E8">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Ext.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EF43FE">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155015 - EBSERH - MATERNIDADE</w:t>
            </w:r>
            <w:proofErr w:type="gramEnd"/>
            <w:r w:rsidRPr="00C21B8E">
              <w:rPr>
                <w:rFonts w:ascii="Verdana" w:hAnsi="Verdana"/>
                <w:b w:val="0"/>
                <w:color w:val="000000"/>
                <w:sz w:val="17"/>
                <w:szCs w:val="17"/>
              </w:rPr>
              <w:t xml:space="preserve"> JANUARIO CICCO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100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18</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60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R$ 10.200,0000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GRADE EM FERRO, COM CONTORNO EM BARRA DE FERRO REDONDA DE 5/8"</w:t>
            </w:r>
            <w:proofErr w:type="gramEnd"/>
            <w:r w:rsidRPr="00C21B8E">
              <w:rPr>
                <w:rFonts w:ascii="Verdana" w:hAnsi="Verdana" w:cs="Times New Roman"/>
                <w:b w:val="0"/>
                <w:color w:val="000000"/>
                <w:sz w:val="15"/>
              </w:rPr>
              <w:t xml:space="preserve"> E INTERIOR EM MALHA RETANGULAR HORIZONTAL (10 x 40 cm) COM BARRA REDONDA DE 1/2",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19</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270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R$ 43.200,0000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COM 02 FOLHAS TIPO GIRO "VERTICAL", CONTORNO EM TUBO FERRO GALVANIZADO DE </w:t>
            </w:r>
            <w:proofErr w:type="gramStart"/>
            <w:r w:rsidRPr="00C21B8E">
              <w:rPr>
                <w:rFonts w:ascii="Verdana" w:hAnsi="Verdana" w:cs="Times New Roman"/>
                <w:b w:val="0"/>
                <w:color w:val="000000"/>
                <w:sz w:val="15"/>
              </w:rPr>
              <w:t>2</w:t>
            </w:r>
            <w:proofErr w:type="gramEnd"/>
            <w:r w:rsidRPr="00C21B8E">
              <w:rPr>
                <w:rFonts w:ascii="Verdana" w:hAnsi="Verdana" w:cs="Times New Roman"/>
                <w:b w:val="0"/>
                <w:color w:val="000000"/>
                <w:sz w:val="15"/>
              </w:rPr>
              <w:t xml:space="preserve">" E CHAPA 16, INCLUSIVE CONTRAVENTAMENTO NA HORIZONTAL E VERTICAL E INTERIOR EM TELA DE ARAME GALVANIZADO DE 5X15CM, FIXADA AO LONGO DO TUBO, DEVIDAMENTE APARELHADA COM 02 DEMÃOS DE ZARCÃO EPÓXI E PINTURA COM ESMALTE SINTÉTICO EM 03 DEMÃOS, INCLUSIVE ACESSÓRIOS DE FECHAMENTO E DOBRADIÇAS. RECOMPOSIÇÃO DA PINTURA DAS PAREDES NO MESMO PADRÃO EXISTENTE. </w:t>
            </w:r>
            <w:proofErr w:type="spellStart"/>
            <w:r w:rsidRPr="00C21B8E">
              <w:rPr>
                <w:rFonts w:ascii="Verdana" w:hAnsi="Verdana" w:cs="Times New Roman"/>
                <w:b w:val="0"/>
                <w:color w:val="000000"/>
                <w:sz w:val="15"/>
              </w:rPr>
              <w:t>conf</w:t>
            </w:r>
            <w:proofErr w:type="spell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5F75D0">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Int.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645403">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153103 - UNIVERSIDADE</w:t>
            </w:r>
            <w:proofErr w:type="gramEnd"/>
            <w:r w:rsidRPr="00C21B8E">
              <w:rPr>
                <w:rFonts w:ascii="Verdana" w:hAnsi="Verdana"/>
                <w:b w:val="0"/>
                <w:color w:val="000000"/>
                <w:sz w:val="17"/>
                <w:szCs w:val="17"/>
              </w:rPr>
              <w:t xml:space="preserve"> FEDERAL DO RIO GRANDE DO NORTE</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120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1449AF">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Ext.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9C5CD6">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155015 - EBSERH - MATERNIDADE</w:t>
            </w:r>
            <w:proofErr w:type="gramEnd"/>
            <w:r w:rsidRPr="00C21B8E">
              <w:rPr>
                <w:rFonts w:ascii="Verdana" w:hAnsi="Verdana"/>
                <w:b w:val="0"/>
                <w:color w:val="000000"/>
                <w:sz w:val="17"/>
                <w:szCs w:val="17"/>
              </w:rPr>
              <w:t xml:space="preserve"> JANUARIO CICCO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150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DE GIRO EM FERRO, COM CONTORNO EM BARRA DE FERRO REDONDA DE 5/8" E INTERIOR EM MALHA RETANGULAR HORIZONTAL (10 x </w:t>
            </w:r>
            <w:proofErr w:type="gramStart"/>
            <w:r w:rsidRPr="00C21B8E">
              <w:rPr>
                <w:rFonts w:ascii="Verdana" w:hAnsi="Verdana" w:cs="Times New Roman"/>
                <w:b w:val="0"/>
                <w:color w:val="000000"/>
                <w:sz w:val="15"/>
              </w:rPr>
              <w:t>40CM</w:t>
            </w:r>
            <w:proofErr w:type="gramEnd"/>
            <w:r w:rsidRPr="00C21B8E">
              <w:rPr>
                <w:rFonts w:ascii="Verdana" w:hAnsi="Verdana" w:cs="Times New Roman"/>
                <w:b w:val="0"/>
                <w:color w:val="000000"/>
                <w:sz w:val="15"/>
              </w:rPr>
              <w:t xml:space="preserve">)COM BARRA REDONDA DE 1/2" (MEDINDO 1,00x2,00),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21</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150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R$ 25.500,0000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DE ROLO EM CHAPA DE FERRO GALVANIZADO, INCLUINDO TRILHOS, MOLAS, COM FECHADURA DE CILINDRO E PORTA CADEADO, DEVIDAMENTE APARELHADA COM 02 DEMÃOS DE ZARCÃO E PINTADA COM ESMALTE SINTÉTICO 03 DEMÃOS, NA COR A DEFINIR E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22</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140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R$ 130,0000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R$ 18.200,0000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proofErr w:type="gramStart"/>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PORTÃO DE GIRO EM FERRO TIPO XADREZ, COM CONTORNO EM BARRA DE FERRO REDONDA DE 1/2"</w:t>
            </w:r>
            <w:proofErr w:type="gramEnd"/>
            <w:r w:rsidRPr="00C21B8E">
              <w:rPr>
                <w:rFonts w:ascii="Verdana" w:hAnsi="Verdana" w:cs="Times New Roman"/>
                <w:b w:val="0"/>
                <w:color w:val="000000"/>
                <w:sz w:val="15"/>
              </w:rPr>
              <w:t xml:space="preserve"> E INTERIOR XADREZ COM BARRA REDONDA DE 1/4", COM BARRAS VERTICAIS E HORIZONTAIS DE SUSTENTAÇÃO, COM FECHADURA DE CILINDRO PARA PORTÃO, DEVIDAMENTE APARELHADA COM 02 DEMÃOS DE ZARCÃO E PINTADA COM ESMALTE SINTÉTICO COM 03 DEMÃOS NA COR A DEFINIR, INCLUSIVE 06 CHUMBADORES, INCLUINDO RECOMPOSIÇÃO DA PINTURA DAS PAREDES NO MESMO PADRÃO EXISTENTE. </w:t>
            </w:r>
            <w:proofErr w:type="spellStart"/>
            <w:proofErr w:type="gramStart"/>
            <w:r w:rsidRPr="00C21B8E">
              <w:rPr>
                <w:rFonts w:ascii="Verdana" w:hAnsi="Verdana" w:cs="Times New Roman"/>
                <w:b w:val="0"/>
                <w:color w:val="000000"/>
                <w:sz w:val="15"/>
              </w:rPr>
              <w:t>conf</w:t>
            </w:r>
            <w:proofErr w:type="spellEnd"/>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177588">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Int.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6C275D">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153103 - UNIVERSIDADE</w:t>
            </w:r>
            <w:proofErr w:type="gramEnd"/>
            <w:r w:rsidRPr="00C21B8E">
              <w:rPr>
                <w:rFonts w:ascii="Verdana" w:hAnsi="Verdana"/>
                <w:b w:val="0"/>
                <w:color w:val="000000"/>
                <w:sz w:val="17"/>
                <w:szCs w:val="17"/>
              </w:rPr>
              <w:t xml:space="preserve"> FEDERAL DO RIO GRANDE DO NORTE</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40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325798">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color w:val="000000"/>
                <w:sz w:val="17"/>
                <w:szCs w:val="17"/>
              </w:rPr>
            </w:pPr>
            <w:r>
              <w:rPr>
                <w:rFonts w:ascii="Verdana" w:hAnsi="Verdana"/>
                <w:b w:val="0"/>
                <w:bCs w:val="0"/>
                <w:color w:val="000000"/>
                <w:sz w:val="17"/>
                <w:szCs w:val="17"/>
              </w:rPr>
              <w:t>Quant. Ext.</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C1DDA">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proofErr w:type="gramStart"/>
            <w:r w:rsidRPr="00C21B8E">
              <w:rPr>
                <w:rFonts w:ascii="Verdana" w:hAnsi="Verdana"/>
                <w:b w:val="0"/>
                <w:color w:val="000000"/>
                <w:sz w:val="17"/>
                <w:szCs w:val="17"/>
              </w:rPr>
              <w:t>155015 - EBSERH - MATERNIDADE</w:t>
            </w:r>
            <w:proofErr w:type="gramEnd"/>
            <w:r w:rsidRPr="00C21B8E">
              <w:rPr>
                <w:rFonts w:ascii="Verdana" w:hAnsi="Verdana"/>
                <w:b w:val="0"/>
                <w:color w:val="000000"/>
                <w:sz w:val="17"/>
                <w:szCs w:val="17"/>
              </w:rPr>
              <w:t xml:space="preserve"> JANUARIO CICCO</w:t>
            </w:r>
          </w:p>
        </w:tc>
        <w:tc>
          <w:tcPr>
            <w:tcW w:w="0" w:type="auto"/>
            <w:hideMark/>
          </w:tcPr>
          <w:p w:rsidR="00C21B8E" w:rsidRPr="00C21B8E" w:rsidRDefault="00C21B8E" w:rsidP="00C21B8E">
            <w:pPr>
              <w:widowControl/>
              <w:spacing w:before="0" w:beforeAutospacing="0" w:after="0" w:afterAutospacing="0"/>
              <w:jc w:val="center"/>
              <w:cnfStyle w:val="000000100000"/>
              <w:rPr>
                <w:rFonts w:ascii="Verdana" w:hAnsi="Verdana" w:cs="Times New Roman"/>
                <w:color w:val="000000"/>
                <w:sz w:val="17"/>
                <w:szCs w:val="17"/>
              </w:rPr>
            </w:pPr>
            <w:r>
              <w:rPr>
                <w:rFonts w:ascii="Verdana" w:hAnsi="Verdana"/>
                <w:color w:val="000000"/>
                <w:sz w:val="17"/>
                <w:szCs w:val="17"/>
              </w:rPr>
              <w:t>100</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23</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150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R$ 140,0000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R$ 21.000,0000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PORTÃO EM FERRO, COM CONTORNO EM BARRA DE FERRO REDONDA DE 1/2" E INTERIOR EM MALHA RETANGULAR HORIZONTAL (10 x 40 cm) COM BARRA REDONDA DE 5/16" (MEDINDO 1,00</w:t>
            </w:r>
            <w:proofErr w:type="gramStart"/>
            <w:r w:rsidRPr="00C21B8E">
              <w:rPr>
                <w:rFonts w:ascii="Verdana" w:hAnsi="Verdana" w:cs="Times New Roman"/>
                <w:b w:val="0"/>
                <w:color w:val="000000"/>
                <w:sz w:val="15"/>
              </w:rPr>
              <w:t>x2,</w:t>
            </w:r>
            <w:proofErr w:type="gramEnd"/>
            <w:r w:rsidRPr="00C21B8E">
              <w:rPr>
                <w:rFonts w:ascii="Verdana" w:hAnsi="Verdana" w:cs="Times New Roman"/>
                <w:b w:val="0"/>
                <w:color w:val="000000"/>
                <w:sz w:val="15"/>
              </w:rPr>
              <w:t xml:space="preserve">00),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24</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500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R$ 220,0000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R$ 110.000,0000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METÁLICO, TIPO CORRER (HORIZONTAL), CONFORME EXISTENTE NO CAMPUS DA UFRN: COM CONTORNO EM TUBO DE FERRO GALVANIZADO DE </w:t>
            </w:r>
            <w:proofErr w:type="gramStart"/>
            <w:r w:rsidRPr="00C21B8E">
              <w:rPr>
                <w:rFonts w:ascii="Verdana" w:hAnsi="Verdana" w:cs="Times New Roman"/>
                <w:b w:val="0"/>
                <w:color w:val="000000"/>
                <w:sz w:val="15"/>
              </w:rPr>
              <w:t>3</w:t>
            </w:r>
            <w:proofErr w:type="gramEnd"/>
            <w:r w:rsidRPr="00C21B8E">
              <w:rPr>
                <w:rFonts w:ascii="Verdana" w:hAnsi="Verdana" w:cs="Times New Roman"/>
                <w:b w:val="0"/>
                <w:color w:val="000000"/>
                <w:sz w:val="15"/>
              </w:rPr>
              <w:t>", CHAPA 14, INCLUSIVE CONTRAVENTAMENTO NA HORIZONTAL E VERTICAL, FECHAMENTO EM TELA PARA ALAMBRADO, MALHA 5x15CM, EM ARAME 16 GALVANIZADO, INCLUSIVE TRILHO, GUIAS, ROLDANAS EM AÇO INOX E FECHO PARA CADEADO. DEVIDAMENTE PINTADO COM DUAS DEMÃOS DE APARELHO EPÓXI, COR AMARELO, DEMARCAÇÃO. conf.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25</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125</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R$ 170,0000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R$ 21.250,0000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TIPO GIRO "VERTICAL", CONTORNO EM TUBO FERRO GALVANIZADO DE </w:t>
            </w:r>
            <w:proofErr w:type="gramStart"/>
            <w:r w:rsidRPr="00C21B8E">
              <w:rPr>
                <w:rFonts w:ascii="Verdana" w:hAnsi="Verdana" w:cs="Times New Roman"/>
                <w:b w:val="0"/>
                <w:color w:val="000000"/>
                <w:sz w:val="15"/>
              </w:rPr>
              <w:t>2</w:t>
            </w:r>
            <w:proofErr w:type="gramEnd"/>
            <w:r w:rsidRPr="00C21B8E">
              <w:rPr>
                <w:rFonts w:ascii="Verdana" w:hAnsi="Verdana" w:cs="Times New Roman"/>
                <w:b w:val="0"/>
                <w:color w:val="000000"/>
                <w:sz w:val="15"/>
              </w:rPr>
              <w:t>" E CHAPA 16, INCLUSIVE CONTRAVENTAMENTO NA HORIZONTAL E VERTICAL, DEVIDAMENTE APARELHADA COM 02 DEMÃOS DE ZARCÃO EPÓXI E PINTURA COM ESMALTE SINTÉTICO EM 03 DEMÃOS, INCLUSIVE ACESSÓRIOS DE FECHAMENTO E DOBRADIÇAS. RECOMPOSIÇÃO DA PINTURA DAS PAREDES NO MESMO PADRÃO EXISTENTE. conf.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26</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50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R$ 150,0000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R$ 7.500,0000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Descrição Detalhada do Objeto Ofertado: CONFECÇÃO E INSTALAÇÃO DE PORTÃO, COM CONTORNO EM BARRA DE FERRO REDONDA DE 1/2" E INTERIOR XADREZ COM BARRA REDONDA DE 5/16" (MEDINDO 1,00</w:t>
            </w:r>
            <w:proofErr w:type="gramStart"/>
            <w:r w:rsidRPr="00C21B8E">
              <w:rPr>
                <w:rFonts w:ascii="Verdana" w:hAnsi="Verdana" w:cs="Times New Roman"/>
                <w:b w:val="0"/>
                <w:color w:val="000000"/>
                <w:sz w:val="15"/>
              </w:rPr>
              <w:t>x2,</w:t>
            </w:r>
            <w:proofErr w:type="gramEnd"/>
            <w:r w:rsidRPr="00C21B8E">
              <w:rPr>
                <w:rFonts w:ascii="Verdana" w:hAnsi="Verdana" w:cs="Times New Roman"/>
                <w:b w:val="0"/>
                <w:color w:val="000000"/>
                <w:sz w:val="15"/>
              </w:rPr>
              <w:t xml:space="preserve">00),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7"/>
                <w:szCs w:val="17"/>
              </w:rPr>
              <w:t>27</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 xml:space="preserve">SERRALHARIA - </w:t>
            </w:r>
            <w:proofErr w:type="spellStart"/>
            <w:proofErr w:type="gramStart"/>
            <w:r w:rsidRPr="00C21B8E">
              <w:rPr>
                <w:rFonts w:ascii="Verdana" w:hAnsi="Verdana" w:cs="Times New Roman"/>
                <w:color w:val="000000"/>
                <w:sz w:val="17"/>
                <w:szCs w:val="17"/>
              </w:rPr>
              <w:t>CONFECçãO</w:t>
            </w:r>
            <w:proofErr w:type="spellEnd"/>
            <w:proofErr w:type="gramEnd"/>
            <w:r w:rsidRPr="00C21B8E">
              <w:rPr>
                <w:rFonts w:ascii="Verdana" w:hAnsi="Verdana" w:cs="Times New Roman"/>
                <w:color w:val="000000"/>
                <w:sz w:val="17"/>
                <w:szCs w:val="17"/>
              </w:rPr>
              <w:t xml:space="preserve"> / </w:t>
            </w:r>
            <w:proofErr w:type="spellStart"/>
            <w:r w:rsidRPr="00C21B8E">
              <w:rPr>
                <w:rFonts w:ascii="Verdana" w:hAnsi="Verdana" w:cs="Times New Roman"/>
                <w:color w:val="000000"/>
                <w:sz w:val="17"/>
                <w:szCs w:val="17"/>
              </w:rPr>
              <w:t>INSTALAçãO</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PEçAS</w:t>
            </w:r>
            <w:proofErr w:type="spellEnd"/>
            <w:r w:rsidRPr="00C21B8E">
              <w:rPr>
                <w:rFonts w:ascii="Verdana" w:hAnsi="Verdana" w:cs="Times New Roman"/>
                <w:color w:val="000000"/>
                <w:sz w:val="17"/>
                <w:szCs w:val="17"/>
              </w:rPr>
              <w:t xml:space="preserve"> </w:t>
            </w:r>
            <w:proofErr w:type="spellStart"/>
            <w:r w:rsidRPr="00C21B8E">
              <w:rPr>
                <w:rFonts w:ascii="Verdana" w:hAnsi="Verdana" w:cs="Times New Roman"/>
                <w:color w:val="000000"/>
                <w:sz w:val="17"/>
                <w:szCs w:val="17"/>
              </w:rPr>
              <w:t>METáLICAS</w:t>
            </w:r>
            <w:proofErr w:type="spellEnd"/>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M</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100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Verdana" w:hAnsi="Verdana" w:cs="Times New Roman"/>
                <w:color w:val="000000"/>
                <w:sz w:val="17"/>
                <w:szCs w:val="17"/>
              </w:rPr>
            </w:pPr>
            <w:r w:rsidRPr="00C21B8E">
              <w:rPr>
                <w:rFonts w:ascii="Verdana" w:hAnsi="Verdana" w:cs="Times New Roman"/>
                <w:color w:val="000000"/>
                <w:sz w:val="17"/>
                <w:szCs w:val="17"/>
              </w:rPr>
              <w:t>R$ 16.000,0000</w:t>
            </w:r>
          </w:p>
        </w:tc>
        <w:tc>
          <w:tcPr>
            <w:tcW w:w="0" w:type="auto"/>
            <w:hideMark/>
          </w:tcPr>
          <w:p w:rsidR="00C21B8E" w:rsidRPr="00C21B8E" w:rsidRDefault="00C21B8E" w:rsidP="00C21B8E">
            <w:pPr>
              <w:widowControl/>
              <w:spacing w:before="0" w:beforeAutospacing="0" w:after="0" w:afterAutospacing="0"/>
              <w:jc w:val="center"/>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center"/>
              <w:rPr>
                <w:rFonts w:ascii="Verdana" w:hAnsi="Verdana" w:cs="Times New Roman"/>
                <w:b w:val="0"/>
                <w:color w:val="000000"/>
                <w:sz w:val="17"/>
                <w:szCs w:val="17"/>
              </w:rPr>
            </w:pPr>
            <w:r w:rsidRPr="00C21B8E">
              <w:rPr>
                <w:rFonts w:ascii="Verdana" w:hAnsi="Verdana" w:cs="Times New Roman"/>
                <w:b w:val="0"/>
                <w:color w:val="000000"/>
                <w:sz w:val="15"/>
              </w:rPr>
              <w:t>Marca: </w:t>
            </w:r>
            <w:r w:rsidRPr="00C21B8E">
              <w:rPr>
                <w:rFonts w:ascii="Verdana" w:hAnsi="Verdana" w:cs="Times New Roman"/>
                <w:b w:val="0"/>
                <w:color w:val="000000"/>
                <w:sz w:val="17"/>
                <w:szCs w:val="17"/>
              </w:rPr>
              <w:br/>
            </w:r>
            <w:r w:rsidRPr="00C21B8E">
              <w:rPr>
                <w:rFonts w:ascii="Verdana" w:hAnsi="Verdana" w:cs="Times New Roman"/>
                <w:b w:val="0"/>
                <w:color w:val="000000"/>
                <w:sz w:val="15"/>
              </w:rPr>
              <w:t>Fabricante: </w:t>
            </w:r>
            <w:r w:rsidRPr="00C21B8E">
              <w:rPr>
                <w:rFonts w:ascii="Verdana" w:hAnsi="Verdana" w:cs="Times New Roman"/>
                <w:b w:val="0"/>
                <w:color w:val="000000"/>
                <w:sz w:val="17"/>
                <w:szCs w:val="17"/>
              </w:rPr>
              <w:br/>
            </w:r>
            <w:r w:rsidRPr="00C21B8E">
              <w:rPr>
                <w:rFonts w:ascii="Verdana" w:hAnsi="Verdana" w:cs="Times New Roman"/>
                <w:b w:val="0"/>
                <w:color w:val="000000"/>
                <w:sz w:val="15"/>
              </w:rPr>
              <w:t>Modelo / Versão: </w:t>
            </w:r>
            <w:r w:rsidRPr="00C21B8E">
              <w:rPr>
                <w:rFonts w:ascii="Verdana" w:hAnsi="Verdana" w:cs="Times New Roman"/>
                <w:b w:val="0"/>
                <w:color w:val="000000"/>
                <w:sz w:val="17"/>
                <w:szCs w:val="17"/>
              </w:rPr>
              <w:br/>
            </w:r>
            <w:r w:rsidRPr="00C21B8E">
              <w:rPr>
                <w:rFonts w:ascii="Verdana" w:hAnsi="Verdana" w:cs="Times New Roman"/>
                <w:b w:val="0"/>
                <w:color w:val="000000"/>
                <w:sz w:val="15"/>
              </w:rPr>
              <w:t xml:space="preserve">Descrição Detalhada do Objeto Ofertado: CONFECÇÃO E INSTALAÇÃO DE PORTÃO, COM CONTORNO EM BARRA DE FERRO REDONDA DE 5/8" E INTERIOR EM MALHA RETANGULAR HORIZONTAL (10 x </w:t>
            </w:r>
            <w:proofErr w:type="gramStart"/>
            <w:r w:rsidRPr="00C21B8E">
              <w:rPr>
                <w:rFonts w:ascii="Verdana" w:hAnsi="Verdana" w:cs="Times New Roman"/>
                <w:b w:val="0"/>
                <w:color w:val="000000"/>
                <w:sz w:val="15"/>
              </w:rPr>
              <w:t>40CM</w:t>
            </w:r>
            <w:proofErr w:type="gramEnd"/>
            <w:r w:rsidRPr="00C21B8E">
              <w:rPr>
                <w:rFonts w:ascii="Verdana" w:hAnsi="Verdana" w:cs="Times New Roman"/>
                <w:b w:val="0"/>
                <w:color w:val="000000"/>
                <w:sz w:val="15"/>
              </w:rPr>
              <w:t xml:space="preserve">)COM BARRA REDONDA DE 1/2" (MEDINDO 1,00x2,00), DEVIDAMENTE APARELHADA COM 02 DEMÃOS DE ZARCÃO E PINTADA COM ESMALTE SINTÉTICO COM 03 DEMÃOS NA COR A DEFINIR, INCLUSIVE 06 CHUMBADORES, INCLUINDO RECOMPOSIÇÃO DA PINTURA DAS PAREDES NO MESMO PADRÃO EXISTENTE. </w:t>
            </w:r>
            <w:proofErr w:type="gramStart"/>
            <w:r w:rsidRPr="00C21B8E">
              <w:rPr>
                <w:rFonts w:ascii="Verdana" w:hAnsi="Verdana" w:cs="Times New Roman"/>
                <w:b w:val="0"/>
                <w:color w:val="000000"/>
                <w:sz w:val="15"/>
              </w:rPr>
              <w:t>conf.</w:t>
            </w:r>
            <w:proofErr w:type="gramEnd"/>
            <w:r w:rsidRPr="00C21B8E">
              <w:rPr>
                <w:rFonts w:ascii="Verdana" w:hAnsi="Verdana" w:cs="Times New Roman"/>
                <w:b w:val="0"/>
                <w:color w:val="000000"/>
                <w:sz w:val="15"/>
              </w:rPr>
              <w:t xml:space="preserve"> edital e seus anexos</w:t>
            </w:r>
          </w:p>
        </w:tc>
        <w:tc>
          <w:tcPr>
            <w:tcW w:w="0" w:type="auto"/>
            <w:hideMark/>
          </w:tcPr>
          <w:p w:rsidR="00C21B8E" w:rsidRPr="00C21B8E" w:rsidRDefault="00C21B8E" w:rsidP="00C21B8E">
            <w:pPr>
              <w:widowControl/>
              <w:spacing w:before="0" w:beforeAutospacing="0" w:after="0" w:afterAutospacing="0"/>
              <w:jc w:val="center"/>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gridSpan w:val="5"/>
            <w:hideMark/>
          </w:tcPr>
          <w:p w:rsidR="00C21B8E" w:rsidRPr="00C21B8E" w:rsidRDefault="00C21B8E" w:rsidP="00C21B8E">
            <w:pPr>
              <w:widowControl/>
              <w:spacing w:before="0" w:beforeAutospacing="0" w:after="0" w:afterAutospacing="0"/>
              <w:jc w:val="right"/>
              <w:rPr>
                <w:rFonts w:ascii="Verdana" w:hAnsi="Verdana" w:cs="Times New Roman"/>
                <w:b w:val="0"/>
                <w:color w:val="000000"/>
                <w:sz w:val="17"/>
                <w:szCs w:val="17"/>
              </w:rPr>
            </w:pPr>
            <w:r w:rsidRPr="00C21B8E">
              <w:rPr>
                <w:rFonts w:ascii="Verdana" w:hAnsi="Verdana" w:cs="Times New Roman"/>
                <w:b w:val="0"/>
                <w:color w:val="000000"/>
                <w:sz w:val="17"/>
                <w:szCs w:val="17"/>
              </w:rPr>
              <w:t>Total do Fornecedor:</w:t>
            </w:r>
          </w:p>
        </w:tc>
        <w:tc>
          <w:tcPr>
            <w:tcW w:w="0" w:type="auto"/>
            <w:hideMark/>
          </w:tcPr>
          <w:p w:rsidR="00C21B8E" w:rsidRPr="00C21B8E" w:rsidRDefault="00C21B8E" w:rsidP="00C21B8E">
            <w:pPr>
              <w:widowControl/>
              <w:spacing w:before="0" w:beforeAutospacing="0" w:after="0" w:afterAutospacing="0"/>
              <w:jc w:val="right"/>
              <w:cnfStyle w:val="000000010000"/>
              <w:rPr>
                <w:rFonts w:ascii="Verdana" w:hAnsi="Verdana" w:cs="Times New Roman"/>
                <w:bCs/>
                <w:color w:val="000000"/>
                <w:sz w:val="17"/>
                <w:szCs w:val="17"/>
              </w:rPr>
            </w:pPr>
            <w:r w:rsidRPr="00C21B8E">
              <w:rPr>
                <w:rFonts w:ascii="Verdana" w:hAnsi="Verdana" w:cs="Times New Roman"/>
                <w:bCs/>
                <w:color w:val="000000"/>
                <w:sz w:val="17"/>
                <w:szCs w:val="17"/>
              </w:rPr>
              <w:t>R$ 952.900,0000</w:t>
            </w:r>
          </w:p>
        </w:tc>
        <w:tc>
          <w:tcPr>
            <w:tcW w:w="0" w:type="auto"/>
            <w:hideMark/>
          </w:tcPr>
          <w:p w:rsidR="00C21B8E" w:rsidRPr="00C21B8E" w:rsidRDefault="00C21B8E" w:rsidP="00C21B8E">
            <w:pPr>
              <w:widowControl/>
              <w:spacing w:before="0" w:beforeAutospacing="0" w:after="0" w:afterAutospacing="0"/>
              <w:jc w:val="left"/>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6"/>
            <w:hideMark/>
          </w:tcPr>
          <w:p w:rsidR="00C21B8E" w:rsidRPr="00C21B8E" w:rsidRDefault="00C21B8E" w:rsidP="00C21B8E">
            <w:pPr>
              <w:widowControl/>
              <w:spacing w:before="0" w:beforeAutospacing="0" w:after="0" w:afterAutospacing="0"/>
              <w:jc w:val="right"/>
              <w:rPr>
                <w:rFonts w:ascii="Verdana" w:hAnsi="Verdana" w:cs="Times New Roman"/>
                <w:b w:val="0"/>
                <w:color w:val="000000"/>
                <w:sz w:val="17"/>
                <w:szCs w:val="17"/>
              </w:rPr>
            </w:pPr>
            <w:r w:rsidRPr="00C21B8E">
              <w:rPr>
                <w:rFonts w:ascii="Verdana" w:hAnsi="Verdana" w:cs="Times New Roman"/>
                <w:b w:val="0"/>
                <w:color w:val="000000"/>
                <w:sz w:val="17"/>
                <w:szCs w:val="17"/>
              </w:rPr>
              <w:t> </w:t>
            </w:r>
          </w:p>
        </w:tc>
        <w:tc>
          <w:tcPr>
            <w:tcW w:w="0" w:type="auto"/>
            <w:hideMark/>
          </w:tcPr>
          <w:p w:rsidR="00C21B8E" w:rsidRPr="00C21B8E" w:rsidRDefault="00C21B8E" w:rsidP="00C21B8E">
            <w:pPr>
              <w:widowControl/>
              <w:spacing w:before="0" w:beforeAutospacing="0" w:after="0" w:afterAutospacing="0"/>
              <w:jc w:val="left"/>
              <w:cnfStyle w:val="000000100000"/>
              <w:rPr>
                <w:rFonts w:ascii="Times New Roman" w:hAnsi="Times New Roman" w:cs="Times New Roman"/>
                <w:szCs w:val="20"/>
              </w:rPr>
            </w:pPr>
          </w:p>
        </w:tc>
      </w:tr>
      <w:tr w:rsidR="00C21B8E" w:rsidRPr="00C21B8E" w:rsidTr="00C21B8E">
        <w:trPr>
          <w:cnfStyle w:val="000000010000"/>
        </w:trPr>
        <w:tc>
          <w:tcPr>
            <w:cnfStyle w:val="001000000000"/>
            <w:tcW w:w="0" w:type="auto"/>
            <w:gridSpan w:val="6"/>
            <w:hideMark/>
          </w:tcPr>
          <w:p w:rsidR="00C21B8E" w:rsidRPr="00C21B8E" w:rsidRDefault="00C21B8E" w:rsidP="00C21B8E">
            <w:pPr>
              <w:widowControl/>
              <w:spacing w:before="0" w:beforeAutospacing="0" w:after="0" w:afterAutospacing="0"/>
              <w:jc w:val="right"/>
              <w:rPr>
                <w:rFonts w:ascii="Verdana" w:hAnsi="Verdana" w:cs="Times New Roman"/>
                <w:b w:val="0"/>
                <w:color w:val="000000"/>
                <w:sz w:val="17"/>
                <w:szCs w:val="17"/>
              </w:rPr>
            </w:pPr>
            <w:r w:rsidRPr="00C21B8E">
              <w:rPr>
                <w:rFonts w:ascii="Verdana" w:hAnsi="Verdana" w:cs="Times New Roman"/>
                <w:b w:val="0"/>
                <w:color w:val="000000"/>
                <w:sz w:val="17"/>
                <w:szCs w:val="17"/>
              </w:rPr>
              <w:t> </w:t>
            </w:r>
          </w:p>
        </w:tc>
        <w:tc>
          <w:tcPr>
            <w:tcW w:w="0" w:type="auto"/>
            <w:hideMark/>
          </w:tcPr>
          <w:p w:rsidR="00C21B8E" w:rsidRPr="00C21B8E" w:rsidRDefault="00C21B8E" w:rsidP="00C21B8E">
            <w:pPr>
              <w:widowControl/>
              <w:spacing w:before="0" w:beforeAutospacing="0" w:after="0" w:afterAutospacing="0"/>
              <w:jc w:val="left"/>
              <w:cnfStyle w:val="000000010000"/>
              <w:rPr>
                <w:rFonts w:ascii="Times New Roman" w:hAnsi="Times New Roman" w:cs="Times New Roman"/>
                <w:szCs w:val="20"/>
              </w:rPr>
            </w:pPr>
          </w:p>
        </w:tc>
      </w:tr>
      <w:tr w:rsidR="00C21B8E" w:rsidRPr="00C21B8E" w:rsidTr="00C21B8E">
        <w:trPr>
          <w:cnfStyle w:val="000000100000"/>
        </w:trPr>
        <w:tc>
          <w:tcPr>
            <w:cnfStyle w:val="001000000000"/>
            <w:tcW w:w="0" w:type="auto"/>
            <w:gridSpan w:val="5"/>
            <w:hideMark/>
          </w:tcPr>
          <w:p w:rsidR="00C21B8E" w:rsidRPr="00C21B8E" w:rsidRDefault="00C21B8E" w:rsidP="00C21B8E">
            <w:pPr>
              <w:widowControl/>
              <w:spacing w:before="0" w:beforeAutospacing="0" w:after="0" w:afterAutospacing="0"/>
              <w:jc w:val="right"/>
              <w:rPr>
                <w:rFonts w:ascii="Verdana" w:hAnsi="Verdana" w:cs="Times New Roman"/>
                <w:b w:val="0"/>
                <w:color w:val="000000"/>
                <w:sz w:val="17"/>
                <w:szCs w:val="17"/>
              </w:rPr>
            </w:pPr>
            <w:r w:rsidRPr="00C21B8E">
              <w:rPr>
                <w:rFonts w:ascii="Verdana" w:hAnsi="Verdana" w:cs="Times New Roman"/>
                <w:b w:val="0"/>
                <w:color w:val="000000"/>
                <w:sz w:val="17"/>
                <w:szCs w:val="17"/>
              </w:rPr>
              <w:t>Valor Global da Ata:</w:t>
            </w:r>
          </w:p>
        </w:tc>
        <w:tc>
          <w:tcPr>
            <w:tcW w:w="0" w:type="auto"/>
            <w:hideMark/>
          </w:tcPr>
          <w:p w:rsidR="00C21B8E" w:rsidRPr="00C21B8E" w:rsidRDefault="00C21B8E" w:rsidP="00C21B8E">
            <w:pPr>
              <w:widowControl/>
              <w:spacing w:before="0" w:beforeAutospacing="0" w:after="0" w:afterAutospacing="0"/>
              <w:jc w:val="right"/>
              <w:cnfStyle w:val="000000100000"/>
              <w:rPr>
                <w:rFonts w:ascii="Verdana" w:hAnsi="Verdana" w:cs="Times New Roman"/>
                <w:bCs/>
                <w:color w:val="000000"/>
                <w:sz w:val="17"/>
                <w:szCs w:val="17"/>
              </w:rPr>
            </w:pPr>
            <w:r w:rsidRPr="00C21B8E">
              <w:rPr>
                <w:rFonts w:ascii="Verdana" w:hAnsi="Verdana" w:cs="Times New Roman"/>
                <w:bCs/>
                <w:color w:val="000000"/>
                <w:sz w:val="17"/>
                <w:szCs w:val="17"/>
              </w:rPr>
              <w:t>R$ 952.900,0000</w:t>
            </w:r>
          </w:p>
        </w:tc>
        <w:tc>
          <w:tcPr>
            <w:tcW w:w="0" w:type="auto"/>
            <w:hideMark/>
          </w:tcPr>
          <w:p w:rsidR="00C21B8E" w:rsidRPr="00C21B8E" w:rsidRDefault="00C21B8E" w:rsidP="00C21B8E">
            <w:pPr>
              <w:widowControl/>
              <w:spacing w:before="0" w:beforeAutospacing="0" w:after="0" w:afterAutospacing="0"/>
              <w:jc w:val="left"/>
              <w:cnfStyle w:val="000000100000"/>
              <w:rPr>
                <w:rFonts w:ascii="Times New Roman" w:hAnsi="Times New Roman" w:cs="Times New Roman"/>
                <w:szCs w:val="20"/>
              </w:rPr>
            </w:pPr>
          </w:p>
        </w:tc>
      </w:tr>
    </w:tbl>
    <w:p w:rsidR="00C21B8E" w:rsidRDefault="00C21B8E" w:rsidP="00C21B8E">
      <w:pPr>
        <w:rPr>
          <w:szCs w:val="20"/>
        </w:rPr>
      </w:pPr>
    </w:p>
    <w:p w:rsidR="00C21B8E" w:rsidRDefault="00C21B8E" w:rsidP="00C21B8E">
      <w:pPr>
        <w:rPr>
          <w:szCs w:val="20"/>
        </w:rPr>
      </w:pPr>
    </w:p>
    <w:p w:rsidR="00D51B7C" w:rsidRPr="00324CCA" w:rsidRDefault="00D51B7C" w:rsidP="00D51B7C">
      <w:pPr>
        <w:ind w:left="284"/>
        <w:rPr>
          <w:szCs w:val="20"/>
        </w:rPr>
      </w:pPr>
      <w:r w:rsidRPr="00324CCA">
        <w:rPr>
          <w:szCs w:val="20"/>
        </w:rPr>
        <w:t>§ 1° O preço e o particular fornecedor ora registrado decorrem da classificação final do procedimento licitatório sobredito, o qual foi processado em estrita vinculação aos critérios estabelecidos no presente edital deste pregão.</w:t>
      </w:r>
    </w:p>
    <w:p w:rsidR="00D51B7C" w:rsidRPr="00324CCA" w:rsidRDefault="00D51B7C" w:rsidP="00D51B7C">
      <w:pPr>
        <w:ind w:left="284"/>
        <w:rPr>
          <w:szCs w:val="20"/>
        </w:rPr>
      </w:pPr>
      <w:r w:rsidRPr="00324CCA">
        <w:rPr>
          <w:szCs w:val="20"/>
        </w:rPr>
        <w:t>§ 2º O registro dos licitantes que aceitarem cotar o item do objeto com preço igual ao do licitante vencedor deverá seguir a sequência da classificação deste pregão.</w:t>
      </w:r>
    </w:p>
    <w:p w:rsidR="00D51B7C" w:rsidRPr="00324CCA" w:rsidRDefault="00D51B7C" w:rsidP="00D51B7C">
      <w:pPr>
        <w:ind w:left="284"/>
        <w:rPr>
          <w:szCs w:val="20"/>
        </w:rPr>
      </w:pPr>
      <w:r w:rsidRPr="00324CCA">
        <w:rPr>
          <w:szCs w:val="20"/>
        </w:rPr>
        <w:t xml:space="preserve">§ 3º O registro a que se refere o parágrafo anterior tem por objetivo a formação de cadastro de reserva, no caso de exclusão do primeiro colocado da </w:t>
      </w:r>
      <w:hyperlink w:anchor="_Anexo_I_–" w:history="1">
        <w:r w:rsidRPr="00324CCA">
          <w:rPr>
            <w:rStyle w:val="Hyperlink"/>
          </w:rPr>
          <w:t>ARP</w:t>
        </w:r>
      </w:hyperlink>
      <w:r w:rsidRPr="00324CCA">
        <w:rPr>
          <w:szCs w:val="20"/>
        </w:rPr>
        <w:t xml:space="preserve">, nas hipóteses previstas nos </w:t>
      </w:r>
      <w:proofErr w:type="spellStart"/>
      <w:r w:rsidRPr="00324CCA">
        <w:rPr>
          <w:szCs w:val="20"/>
        </w:rPr>
        <w:t>arts</w:t>
      </w:r>
      <w:proofErr w:type="spellEnd"/>
      <w:r w:rsidRPr="00324CCA">
        <w:rPr>
          <w:szCs w:val="20"/>
        </w:rPr>
        <w:t xml:space="preserve">. 20 e 21 do </w:t>
      </w:r>
      <w:hyperlink r:id="rId10" w:history="1">
        <w:r w:rsidRPr="00324CCA">
          <w:rPr>
            <w:rStyle w:val="Hyperlink"/>
            <w:szCs w:val="20"/>
          </w:rPr>
          <w:t>Dec. nº 7.892/2013</w:t>
        </w:r>
      </w:hyperlink>
      <w:r w:rsidRPr="00324CCA">
        <w:rPr>
          <w:szCs w:val="20"/>
        </w:rPr>
        <w:t>.</w:t>
      </w:r>
    </w:p>
    <w:p w:rsidR="00D51B7C" w:rsidRPr="00324CCA" w:rsidRDefault="00D51B7C" w:rsidP="00D51B7C">
      <w:pPr>
        <w:ind w:left="284"/>
        <w:rPr>
          <w:szCs w:val="20"/>
        </w:rPr>
      </w:pPr>
      <w:r w:rsidRPr="00324CCA">
        <w:rPr>
          <w:szCs w:val="20"/>
        </w:rPr>
        <w:t>§ 4º Nas contratações deverá ser respeitada a ordem de classificação dos licitantes registrados na ata de registro de preços.</w:t>
      </w:r>
    </w:p>
    <w:p w:rsidR="00D51B7C" w:rsidRPr="00324CCA" w:rsidRDefault="00D51B7C" w:rsidP="00D51B7C">
      <w:pPr>
        <w:ind w:left="284"/>
        <w:rPr>
          <w:szCs w:val="20"/>
        </w:rPr>
      </w:pPr>
      <w:r w:rsidRPr="00324CCA">
        <w:rPr>
          <w:szCs w:val="20"/>
        </w:rPr>
        <w:t>§ 5º Deverá ser divulgada no portal de compras do Governo Federal e ficará disponibilizado durante a vigência da ata, o preço registrado com indicação dos fornecedores.</w:t>
      </w:r>
    </w:p>
    <w:p w:rsidR="00D51B7C" w:rsidRPr="00324CCA" w:rsidRDefault="00D51B7C" w:rsidP="00D51B7C">
      <w:pPr>
        <w:ind w:left="284"/>
        <w:rPr>
          <w:szCs w:val="20"/>
        </w:rPr>
      </w:pPr>
      <w:r w:rsidRPr="00324CCA">
        <w:rPr>
          <w:szCs w:val="20"/>
        </w:rPr>
        <w:t xml:space="preserve">§ 6º O preço, o fornecedor e o item deverão ser publicados em forma de extrato, na </w:t>
      </w:r>
      <w:r w:rsidRPr="00324CCA">
        <w:rPr>
          <w:szCs w:val="20"/>
        </w:rPr>
        <w:lastRenderedPageBreak/>
        <w:t xml:space="preserve">imprensa oficial, bem como disponibilizados todos esses dados e ainda a especificação dos produtos ofertados pela empresa no Sistema Integrado de Patrimônio, Administração e Contratos – </w:t>
      </w:r>
      <w:hyperlink r:id="rId11" w:history="1">
        <w:r w:rsidRPr="00324CCA">
          <w:rPr>
            <w:rStyle w:val="Hyperlink"/>
            <w:szCs w:val="20"/>
          </w:rPr>
          <w:t>SIPAC</w:t>
        </w:r>
      </w:hyperlink>
      <w:r w:rsidRPr="00324CCA">
        <w:rPr>
          <w:szCs w:val="20"/>
        </w:rPr>
        <w:t>, no sítio www.sipac.ufrn.br.</w:t>
      </w:r>
    </w:p>
    <w:p w:rsidR="00D51B7C" w:rsidRPr="00324CCA" w:rsidRDefault="00D51B7C" w:rsidP="00D51B7C">
      <w:pPr>
        <w:pStyle w:val="Ttulo3"/>
        <w:rPr>
          <w:color w:val="auto"/>
        </w:rPr>
      </w:pPr>
      <w:bookmarkStart w:id="10" w:name="_Toc447819709"/>
      <w:r w:rsidRPr="00324CCA">
        <w:rPr>
          <w:color w:val="auto"/>
        </w:rPr>
        <w:t>Do Pagamento e da Compensação Financeira</w:t>
      </w:r>
      <w:bookmarkEnd w:id="10"/>
    </w:p>
    <w:p w:rsidR="00D51B7C" w:rsidRPr="00324CCA" w:rsidRDefault="00D51B7C" w:rsidP="00D51B7C">
      <w:r w:rsidRPr="00324CCA">
        <w:t xml:space="preserve">Art. 7º As cláusulas referentes </w:t>
      </w:r>
      <w:proofErr w:type="gramStart"/>
      <w:r w:rsidRPr="00324CCA">
        <w:t>a</w:t>
      </w:r>
      <w:proofErr w:type="gramEnd"/>
      <w:r w:rsidRPr="00324CCA">
        <w:t xml:space="preserve"> </w:t>
      </w:r>
      <w:hyperlink w:anchor="_12_–_Do" w:history="1">
        <w:r w:rsidRPr="00324CCA">
          <w:rPr>
            <w:rStyle w:val="Hyperlink"/>
          </w:rPr>
          <w:t>Pagamento e Compensação Financeira</w:t>
        </w:r>
      </w:hyperlink>
      <w:r w:rsidRPr="00324CCA">
        <w:t xml:space="preserve"> encontram-se estipuladas no </w:t>
      </w:r>
      <w:hyperlink w:anchor="_Anexo_II_–" w:history="1">
        <w:r w:rsidRPr="00324CCA">
          <w:rPr>
            <w:rStyle w:val="Hyperlink"/>
          </w:rPr>
          <w:t>Termo de Referência</w:t>
        </w:r>
      </w:hyperlink>
      <w:r w:rsidRPr="00324CCA">
        <w:t xml:space="preserve"> anexo.</w:t>
      </w:r>
    </w:p>
    <w:p w:rsidR="00D51B7C" w:rsidRPr="00324CCA" w:rsidRDefault="00D51B7C" w:rsidP="00D51B7C">
      <w:pPr>
        <w:pStyle w:val="Ttulo3"/>
        <w:rPr>
          <w:color w:val="auto"/>
        </w:rPr>
      </w:pPr>
      <w:bookmarkStart w:id="11" w:name="_Toc447819710"/>
      <w:r w:rsidRPr="00324CCA">
        <w:rPr>
          <w:color w:val="auto"/>
        </w:rPr>
        <w:t>Da Faculdade da Administração em Relação às Contratações</w:t>
      </w:r>
      <w:bookmarkEnd w:id="11"/>
    </w:p>
    <w:p w:rsidR="00D51B7C" w:rsidRPr="00324CCA" w:rsidRDefault="00D51B7C" w:rsidP="00D51B7C">
      <w:pPr>
        <w:rPr>
          <w:szCs w:val="20"/>
        </w:rPr>
      </w:pPr>
      <w:r w:rsidRPr="00324CCA">
        <w:rPr>
          <w:szCs w:val="20"/>
        </w:rPr>
        <w:t>Art. 8º A existência deste Registro de Preços não obriga a Administração a firmar futuras contratações, sendo-lhe facultada, inclusive, a realização de procedimento específico para determinada aquisição, assegurado, entretanto, ao beneficiário deste registro a preferência de fornecimento, em igualdade de condições.</w:t>
      </w:r>
    </w:p>
    <w:p w:rsidR="00D51B7C" w:rsidRPr="00324CCA" w:rsidRDefault="00D51B7C" w:rsidP="00D51B7C">
      <w:pPr>
        <w:pStyle w:val="Ttulo3"/>
        <w:rPr>
          <w:color w:val="auto"/>
        </w:rPr>
      </w:pPr>
      <w:bookmarkStart w:id="12" w:name="_Toc447819711"/>
      <w:r w:rsidRPr="00324CCA">
        <w:rPr>
          <w:color w:val="auto"/>
        </w:rPr>
        <w:t>Da Formalização da Contratação</w:t>
      </w:r>
      <w:bookmarkEnd w:id="12"/>
    </w:p>
    <w:p w:rsidR="00D51B7C" w:rsidRPr="00324CCA" w:rsidRDefault="00D51B7C" w:rsidP="00D51B7C">
      <w:pPr>
        <w:rPr>
          <w:szCs w:val="20"/>
        </w:rPr>
      </w:pPr>
      <w:r w:rsidRPr="00324CCA">
        <w:rPr>
          <w:szCs w:val="20"/>
        </w:rPr>
        <w:t>Art. 9º A contratação junto a cada fornecedor registrado será formalizada por intermédio de emissão de Nota de Empenho de despesa.</w:t>
      </w:r>
    </w:p>
    <w:p w:rsidR="00D51B7C" w:rsidRPr="00324CCA" w:rsidRDefault="00D51B7C" w:rsidP="00D51B7C">
      <w:pPr>
        <w:pStyle w:val="Ttulo3"/>
        <w:rPr>
          <w:color w:val="auto"/>
        </w:rPr>
      </w:pPr>
      <w:bookmarkStart w:id="13" w:name="_Toc447819712"/>
      <w:r w:rsidRPr="00324CCA">
        <w:rPr>
          <w:color w:val="auto"/>
        </w:rPr>
        <w:t>Da Revisão dos Preços</w:t>
      </w:r>
      <w:bookmarkEnd w:id="13"/>
    </w:p>
    <w:p w:rsidR="00D51B7C" w:rsidRPr="00324CCA" w:rsidRDefault="00D51B7C" w:rsidP="00D51B7C">
      <w:r w:rsidRPr="00324CCA">
        <w:t xml:space="preserve">Art. 10. Durante a vigência da </w:t>
      </w:r>
      <w:hyperlink w:anchor="_Anexo_I_–" w:history="1">
        <w:r w:rsidRPr="00324CCA">
          <w:rPr>
            <w:rStyle w:val="Hyperlink"/>
          </w:rPr>
          <w:t>ARP</w:t>
        </w:r>
      </w:hyperlink>
      <w:r w:rsidRPr="00324CCA">
        <w:t xml:space="preserve">, os preços registrados poderão a qualquer tempo ser revistos, em decorrência de eventual redução dos preços praticados no mercado ou de fato que eleve o custo dos serviços ou bens registrados, cabendo à Comissão Especial de Registro de Preços </w:t>
      </w:r>
      <w:proofErr w:type="gramStart"/>
      <w:r w:rsidRPr="00324CCA">
        <w:t>convocar</w:t>
      </w:r>
      <w:proofErr w:type="gramEnd"/>
      <w:r w:rsidRPr="00324CCA">
        <w:t xml:space="preserve"> os fornecedores registrados para negociação, observadas as disposições contidas na alínea “d” do inciso II do </w:t>
      </w:r>
      <w:r w:rsidRPr="00324CCA">
        <w:rPr>
          <w:i/>
        </w:rPr>
        <w:t>caput</w:t>
      </w:r>
      <w:r w:rsidRPr="00324CCA">
        <w:t xml:space="preserve"> do art. 65 </w:t>
      </w:r>
      <w:r w:rsidRPr="00324CCA">
        <w:rPr>
          <w:rStyle w:val="Hyperlink"/>
        </w:rPr>
        <w:t xml:space="preserve">da </w:t>
      </w:r>
      <w:hyperlink r:id="rId12" w:history="1">
        <w:r w:rsidRPr="00324CCA">
          <w:rPr>
            <w:rStyle w:val="Hyperlink"/>
          </w:rPr>
          <w:t>Lei nº 8.666/1993</w:t>
        </w:r>
      </w:hyperlink>
      <w:r w:rsidRPr="00324CCA">
        <w:t xml:space="preserve">. </w:t>
      </w:r>
    </w:p>
    <w:p w:rsidR="00D51B7C" w:rsidRPr="00324CCA" w:rsidRDefault="00D51B7C" w:rsidP="00D51B7C">
      <w:pPr>
        <w:pStyle w:val="Ttulo3"/>
        <w:rPr>
          <w:color w:val="auto"/>
        </w:rPr>
      </w:pPr>
      <w:bookmarkStart w:id="14" w:name="_Do_Cancelamento_do"/>
      <w:bookmarkStart w:id="15" w:name="_Toc447819713"/>
      <w:bookmarkEnd w:id="14"/>
      <w:r w:rsidRPr="00324CCA">
        <w:rPr>
          <w:color w:val="auto"/>
        </w:rPr>
        <w:t>Do Cancelamento do Registro de Preços</w:t>
      </w:r>
      <w:bookmarkEnd w:id="15"/>
    </w:p>
    <w:p w:rsidR="00D51B7C" w:rsidRPr="00324CCA" w:rsidRDefault="00D51B7C" w:rsidP="00D51B7C">
      <w:r w:rsidRPr="00324CCA">
        <w:t xml:space="preserve">Art. 11. O cancelamento do registro de preços poderá ocorrer por fato superveniente que prejudique o cumprimento da Ata de Registro de Preços – </w:t>
      </w:r>
      <w:hyperlink w:anchor="_Anexo_I_–" w:history="1">
        <w:r w:rsidRPr="00324CCA">
          <w:rPr>
            <w:rStyle w:val="Hyperlink"/>
          </w:rPr>
          <w:t>ARP</w:t>
        </w:r>
      </w:hyperlink>
      <w:r w:rsidRPr="00324CCA">
        <w:t xml:space="preserve">, decorrente de caso fortuito ou força </w:t>
      </w:r>
      <w:proofErr w:type="gramStart"/>
      <w:r w:rsidRPr="00324CCA">
        <w:t>maior, devidamente comprovados e justificados</w:t>
      </w:r>
      <w:proofErr w:type="gramEnd"/>
      <w:r w:rsidRPr="00324CCA">
        <w:t>.</w:t>
      </w:r>
    </w:p>
    <w:p w:rsidR="00D51B7C" w:rsidRPr="00324CCA" w:rsidRDefault="00D51B7C" w:rsidP="00D51B7C">
      <w:pPr>
        <w:ind w:left="284"/>
      </w:pPr>
      <w:r w:rsidRPr="00324CCA">
        <w:t xml:space="preserve">§ 1º O proponente terá o seu registro de preço cancelado na </w:t>
      </w:r>
      <w:hyperlink w:anchor="_Anexo_I_–" w:history="1">
        <w:r w:rsidRPr="00324CCA">
          <w:rPr>
            <w:rStyle w:val="Hyperlink"/>
          </w:rPr>
          <w:t>ARP</w:t>
        </w:r>
      </w:hyperlink>
      <w:r w:rsidRPr="00324CCA">
        <w:t>, por intermédio de processo administrativo específico, assegurado o direito ao contraditório e à ampla defesa.</w:t>
      </w:r>
    </w:p>
    <w:p w:rsidR="00D51B7C" w:rsidRPr="00324CCA" w:rsidRDefault="00D51B7C" w:rsidP="00D51B7C">
      <w:pPr>
        <w:ind w:left="284"/>
        <w:rPr>
          <w:b/>
        </w:rPr>
      </w:pPr>
      <w:r w:rsidRPr="00324CCA">
        <w:t xml:space="preserve">§ 2º </w:t>
      </w:r>
      <w:r w:rsidRPr="00324CCA">
        <w:rPr>
          <w:b/>
        </w:rPr>
        <w:t>O cancelamento a pedido do proponente dar-se-á quando:</w:t>
      </w:r>
    </w:p>
    <w:p w:rsidR="00D51B7C" w:rsidRPr="00324CCA" w:rsidRDefault="00D51B7C" w:rsidP="00D51B7C">
      <w:pPr>
        <w:ind w:left="567"/>
        <w:rPr>
          <w:szCs w:val="20"/>
        </w:rPr>
      </w:pPr>
      <w:r w:rsidRPr="00324CCA">
        <w:rPr>
          <w:szCs w:val="20"/>
        </w:rPr>
        <w:t xml:space="preserve">I – mediante solicitação por escrito, ele comprovar a impossibilidade de cumprir as </w:t>
      </w:r>
      <w:r w:rsidRPr="00324CCA">
        <w:rPr>
          <w:szCs w:val="20"/>
        </w:rPr>
        <w:lastRenderedPageBreak/>
        <w:t>exigências do presente edital e de seus anexos, tendo em vista a ocorrência de fato superveniente, desde que a justificativa constante da solicitação seja razoável e aceita pela Comissão Especial de Registro de Preços;</w:t>
      </w:r>
    </w:p>
    <w:p w:rsidR="00D51B7C" w:rsidRPr="00324CCA" w:rsidRDefault="00D51B7C" w:rsidP="00D51B7C">
      <w:pPr>
        <w:ind w:left="567"/>
        <w:rPr>
          <w:szCs w:val="20"/>
        </w:rPr>
      </w:pPr>
      <w:r w:rsidRPr="00324CCA">
        <w:rPr>
          <w:szCs w:val="20"/>
        </w:rPr>
        <w:t>II – o preço registrado por ele tornar-se comprovadamente inexequível em função da elevação no mercado dos preços dos insumos que compõem o custo do produto/serviço objeto do presente edital.</w:t>
      </w:r>
    </w:p>
    <w:p w:rsidR="00D51B7C" w:rsidRPr="00324CCA" w:rsidRDefault="00D51B7C" w:rsidP="00D51B7C">
      <w:pPr>
        <w:ind w:left="284"/>
      </w:pPr>
      <w:r w:rsidRPr="00324CCA">
        <w:t xml:space="preserve">§ 3º </w:t>
      </w:r>
      <w:r w:rsidRPr="00324CCA">
        <w:rPr>
          <w:b/>
        </w:rPr>
        <w:t>O cancelamento unilateral por iniciativa da UFRN dar-se-á quando</w:t>
      </w:r>
      <w:r w:rsidRPr="00324CCA">
        <w:t>:</w:t>
      </w:r>
    </w:p>
    <w:p w:rsidR="00D51B7C" w:rsidRPr="00324CCA" w:rsidRDefault="00D51B7C" w:rsidP="00D51B7C">
      <w:pPr>
        <w:ind w:left="567"/>
        <w:rPr>
          <w:szCs w:val="20"/>
        </w:rPr>
      </w:pPr>
      <w:r w:rsidRPr="00324CCA">
        <w:rPr>
          <w:szCs w:val="20"/>
        </w:rPr>
        <w:t>I – o proponente não aceitar reduzir o preço registrado, na hipótese deste preço tornar-se superior àqueles praticados no mercado;</w:t>
      </w:r>
    </w:p>
    <w:p w:rsidR="00D51B7C" w:rsidRPr="00324CCA" w:rsidRDefault="00D51B7C" w:rsidP="00D51B7C">
      <w:pPr>
        <w:ind w:left="567"/>
        <w:rPr>
          <w:b/>
          <w:szCs w:val="20"/>
        </w:rPr>
      </w:pPr>
      <w:r w:rsidRPr="00324CCA">
        <w:rPr>
          <w:b/>
          <w:szCs w:val="20"/>
        </w:rPr>
        <w:t xml:space="preserve">II – o proponente sofrer sanção prevista nos incisos III ou IV do </w:t>
      </w:r>
      <w:r w:rsidRPr="00324CCA">
        <w:rPr>
          <w:b/>
          <w:i/>
          <w:szCs w:val="20"/>
        </w:rPr>
        <w:t>caput</w:t>
      </w:r>
      <w:r w:rsidRPr="00324CCA">
        <w:rPr>
          <w:b/>
          <w:szCs w:val="20"/>
        </w:rPr>
        <w:t xml:space="preserve"> do art. 87 da </w:t>
      </w:r>
      <w:hyperlink r:id="rId13" w:history="1">
        <w:r w:rsidRPr="00324CCA">
          <w:rPr>
            <w:rStyle w:val="Hyperlink"/>
            <w:b/>
            <w:szCs w:val="20"/>
          </w:rPr>
          <w:t>Lei nº 8.666/1993</w:t>
        </w:r>
      </w:hyperlink>
      <w:r w:rsidRPr="00324CCA">
        <w:rPr>
          <w:b/>
          <w:szCs w:val="20"/>
        </w:rPr>
        <w:t xml:space="preserve">, ou no art. 7º da </w:t>
      </w:r>
      <w:hyperlink r:id="rId14" w:history="1">
        <w:r w:rsidRPr="00324CCA">
          <w:rPr>
            <w:rStyle w:val="Hyperlink"/>
            <w:b/>
            <w:szCs w:val="20"/>
          </w:rPr>
          <w:t>Lei nº 10.520/2002</w:t>
        </w:r>
      </w:hyperlink>
      <w:r w:rsidRPr="00324CCA">
        <w:rPr>
          <w:b/>
          <w:szCs w:val="20"/>
        </w:rPr>
        <w:t>;</w:t>
      </w:r>
    </w:p>
    <w:p w:rsidR="00D51B7C" w:rsidRPr="00324CCA" w:rsidRDefault="00D51B7C" w:rsidP="00D51B7C">
      <w:pPr>
        <w:ind w:left="567"/>
        <w:rPr>
          <w:szCs w:val="20"/>
        </w:rPr>
      </w:pPr>
      <w:r w:rsidRPr="00324CCA">
        <w:rPr>
          <w:szCs w:val="20"/>
        </w:rPr>
        <w:t>III – o proponente registrado perder qualquer condição de habilitação ou qualificação técnica exigida no processo licitatório;</w:t>
      </w:r>
    </w:p>
    <w:p w:rsidR="00D51B7C" w:rsidRPr="00324CCA" w:rsidRDefault="00D51B7C" w:rsidP="00D51B7C">
      <w:pPr>
        <w:ind w:left="567"/>
        <w:rPr>
          <w:szCs w:val="20"/>
        </w:rPr>
      </w:pPr>
      <w:r w:rsidRPr="00324CCA">
        <w:rPr>
          <w:szCs w:val="20"/>
        </w:rPr>
        <w:t xml:space="preserve">IV – por razões de interesse </w:t>
      </w:r>
      <w:proofErr w:type="gramStart"/>
      <w:r w:rsidRPr="00324CCA">
        <w:rPr>
          <w:szCs w:val="20"/>
        </w:rPr>
        <w:t>público, devidamente motivadas e justificadas</w:t>
      </w:r>
      <w:proofErr w:type="gramEnd"/>
      <w:r w:rsidRPr="00324CCA">
        <w:rPr>
          <w:szCs w:val="20"/>
        </w:rPr>
        <w:t>;</w:t>
      </w:r>
    </w:p>
    <w:p w:rsidR="00D51B7C" w:rsidRPr="00324CCA" w:rsidRDefault="00D51B7C" w:rsidP="00D51B7C">
      <w:pPr>
        <w:ind w:left="567"/>
        <w:rPr>
          <w:b/>
          <w:szCs w:val="20"/>
        </w:rPr>
      </w:pPr>
      <w:r w:rsidRPr="00324CCA">
        <w:rPr>
          <w:b/>
          <w:szCs w:val="20"/>
        </w:rPr>
        <w:t xml:space="preserve">V – o proponente registrado não cumprir as obrigações decorrentes da </w:t>
      </w:r>
      <w:hyperlink w:anchor="_Anexo_I_–" w:history="1">
        <w:r w:rsidRPr="00324CCA">
          <w:rPr>
            <w:rStyle w:val="Hyperlink"/>
          </w:rPr>
          <w:t>ARP</w:t>
        </w:r>
      </w:hyperlink>
      <w:r w:rsidRPr="00324CCA">
        <w:rPr>
          <w:b/>
          <w:szCs w:val="20"/>
        </w:rPr>
        <w:t>;</w:t>
      </w:r>
    </w:p>
    <w:p w:rsidR="00D51B7C" w:rsidRPr="00324CCA" w:rsidRDefault="00D51B7C" w:rsidP="00D51B7C">
      <w:pPr>
        <w:ind w:left="567"/>
        <w:rPr>
          <w:b/>
          <w:szCs w:val="20"/>
        </w:rPr>
      </w:pPr>
      <w:r w:rsidRPr="00324CCA">
        <w:rPr>
          <w:b/>
          <w:szCs w:val="20"/>
        </w:rPr>
        <w:t>VI – o proponente não formalizar contrato decorrente desta ARP ou não retirar a Nota de Empenho no prazo estabelecido, salvo por motivo devidamente justificado e aceito pela Administração;</w:t>
      </w:r>
    </w:p>
    <w:p w:rsidR="00D51B7C" w:rsidRPr="00324CCA" w:rsidRDefault="00D51B7C" w:rsidP="00D51B7C">
      <w:pPr>
        <w:ind w:left="567"/>
        <w:rPr>
          <w:szCs w:val="20"/>
        </w:rPr>
      </w:pPr>
      <w:r w:rsidRPr="00324CCA">
        <w:rPr>
          <w:szCs w:val="20"/>
        </w:rPr>
        <w:t xml:space="preserve">VII – o proponente não comparecer ou se recusar a retirar, no prazo estabelecido, os pedidos decorrentes da </w:t>
      </w:r>
      <w:hyperlink w:anchor="_Anexo_I_–" w:history="1">
        <w:r w:rsidRPr="00324CCA">
          <w:rPr>
            <w:rStyle w:val="Hyperlink"/>
          </w:rPr>
          <w:t>ARP</w:t>
        </w:r>
      </w:hyperlink>
      <w:r w:rsidRPr="00324CCA">
        <w:rPr>
          <w:szCs w:val="20"/>
        </w:rPr>
        <w:t>;</w:t>
      </w:r>
    </w:p>
    <w:p w:rsidR="00D51B7C" w:rsidRPr="00324CCA" w:rsidRDefault="00D51B7C" w:rsidP="00D51B7C">
      <w:pPr>
        <w:ind w:left="567"/>
        <w:rPr>
          <w:szCs w:val="20"/>
        </w:rPr>
      </w:pPr>
      <w:r w:rsidRPr="00324CCA">
        <w:rPr>
          <w:szCs w:val="20"/>
        </w:rPr>
        <w:t xml:space="preserve">VIII – caracterizada qualquer hipótese de inexecução total ou parcial das condições estabelecidas na </w:t>
      </w:r>
      <w:hyperlink w:anchor="_Anexo_I_–" w:history="1">
        <w:r w:rsidRPr="00324CCA">
          <w:rPr>
            <w:rStyle w:val="Hyperlink"/>
          </w:rPr>
          <w:t>ARP</w:t>
        </w:r>
      </w:hyperlink>
      <w:r w:rsidRPr="00324CCA">
        <w:rPr>
          <w:szCs w:val="20"/>
        </w:rPr>
        <w:t xml:space="preserve"> ou nos pedidos dela decorrentes;</w:t>
      </w:r>
    </w:p>
    <w:p w:rsidR="00D51B7C" w:rsidRPr="00324CCA" w:rsidRDefault="00D51B7C" w:rsidP="00D51B7C">
      <w:pPr>
        <w:ind w:left="567"/>
        <w:rPr>
          <w:szCs w:val="20"/>
        </w:rPr>
      </w:pPr>
      <w:r w:rsidRPr="00324CCA">
        <w:rPr>
          <w:szCs w:val="20"/>
        </w:rPr>
        <w:t>IX – deixar de executar total ou parcialmente o contrato relativo ao presente Registro de Preços;</w:t>
      </w:r>
    </w:p>
    <w:p w:rsidR="00D51B7C" w:rsidRPr="00324CCA" w:rsidRDefault="00D51B7C" w:rsidP="00D51B7C">
      <w:pPr>
        <w:ind w:left="567"/>
        <w:rPr>
          <w:szCs w:val="20"/>
        </w:rPr>
      </w:pPr>
      <w:r w:rsidRPr="00324CCA">
        <w:rPr>
          <w:szCs w:val="20"/>
        </w:rPr>
        <w:t>X – der causa à rescisão administrativa da contratação decorrente deste Registro de Preços.</w:t>
      </w:r>
    </w:p>
    <w:p w:rsidR="00D51B7C" w:rsidRPr="00324CCA" w:rsidRDefault="00D51B7C" w:rsidP="00D51B7C">
      <w:pPr>
        <w:ind w:left="284"/>
      </w:pPr>
      <w:r w:rsidRPr="00324CCA">
        <w:t xml:space="preserve">§ 4º A comunicação do cancelamento de preços registrados, nos casos previstos no inciso I deste artigo, será efetuada pessoalmente ou por correspondência com aviso de recebimento – AR, juntando-se o comprovante aos autos que deram origem a presente </w:t>
      </w:r>
      <w:hyperlink w:anchor="_Anexo_I_–" w:history="1">
        <w:r w:rsidRPr="00324CCA">
          <w:rPr>
            <w:rStyle w:val="Hyperlink"/>
          </w:rPr>
          <w:t>ARP</w:t>
        </w:r>
      </w:hyperlink>
      <w:r w:rsidRPr="00324CCA">
        <w:t>.</w:t>
      </w:r>
    </w:p>
    <w:p w:rsidR="00D51B7C" w:rsidRPr="00324CCA" w:rsidRDefault="00D51B7C" w:rsidP="00D51B7C">
      <w:pPr>
        <w:ind w:left="284"/>
        <w:rPr>
          <w:szCs w:val="20"/>
        </w:rPr>
      </w:pPr>
      <w:r w:rsidRPr="00324CCA">
        <w:t xml:space="preserve">§ 5º </w:t>
      </w:r>
      <w:r w:rsidRPr="00324CCA">
        <w:rPr>
          <w:szCs w:val="20"/>
        </w:rPr>
        <w:t xml:space="preserve">O cancelamento do registro nas hipóteses previstas nos incisos </w:t>
      </w:r>
      <w:r w:rsidRPr="00324CCA">
        <w:rPr>
          <w:b/>
          <w:szCs w:val="20"/>
        </w:rPr>
        <w:t>II</w:t>
      </w:r>
      <w:r w:rsidRPr="00324CCA">
        <w:rPr>
          <w:szCs w:val="20"/>
        </w:rPr>
        <w:t xml:space="preserve">, </w:t>
      </w:r>
      <w:r w:rsidRPr="00324CCA">
        <w:rPr>
          <w:b/>
          <w:szCs w:val="20"/>
        </w:rPr>
        <w:t>V</w:t>
      </w:r>
      <w:r w:rsidRPr="00324CCA">
        <w:rPr>
          <w:szCs w:val="20"/>
        </w:rPr>
        <w:t xml:space="preserve"> e </w:t>
      </w:r>
      <w:r w:rsidRPr="00324CCA">
        <w:rPr>
          <w:b/>
          <w:szCs w:val="20"/>
        </w:rPr>
        <w:t>VI</w:t>
      </w:r>
      <w:r w:rsidRPr="00324CCA">
        <w:rPr>
          <w:szCs w:val="20"/>
        </w:rPr>
        <w:t xml:space="preserve"> do </w:t>
      </w:r>
      <w:r w:rsidRPr="00324CCA">
        <w:t xml:space="preserve">§ 3º </w:t>
      </w:r>
      <w:r w:rsidRPr="00324CCA">
        <w:rPr>
          <w:szCs w:val="20"/>
        </w:rPr>
        <w:t>será formalizado por despacho da Administração, assegurado o direito ao contraditório e à ampla defesa.</w:t>
      </w:r>
    </w:p>
    <w:p w:rsidR="00D51B7C" w:rsidRPr="00324CCA" w:rsidRDefault="00D51B7C" w:rsidP="00D51B7C">
      <w:pPr>
        <w:ind w:left="284"/>
        <w:rPr>
          <w:szCs w:val="20"/>
        </w:rPr>
      </w:pPr>
      <w:r w:rsidRPr="00324CCA">
        <w:t xml:space="preserve">§ 6º </w:t>
      </w:r>
      <w:r w:rsidRPr="00324CCA">
        <w:rPr>
          <w:szCs w:val="20"/>
        </w:rPr>
        <w:t xml:space="preserve">Em qualquer das hipóteses acima, concluído o processo, a UFRN/Comissão Especial de Registro de Preços fará o devido </w:t>
      </w:r>
      <w:proofErr w:type="spellStart"/>
      <w:r w:rsidRPr="00324CCA">
        <w:rPr>
          <w:szCs w:val="20"/>
        </w:rPr>
        <w:t>apostilamento</w:t>
      </w:r>
      <w:proofErr w:type="spellEnd"/>
      <w:r w:rsidRPr="00324CCA">
        <w:rPr>
          <w:szCs w:val="20"/>
        </w:rPr>
        <w:t xml:space="preserve"> na </w:t>
      </w:r>
      <w:hyperlink w:anchor="_Anexo_I_–" w:history="1">
        <w:r w:rsidRPr="00324CCA">
          <w:rPr>
            <w:rStyle w:val="Hyperlink"/>
          </w:rPr>
          <w:t>ARP</w:t>
        </w:r>
      </w:hyperlink>
      <w:r w:rsidRPr="00324CCA">
        <w:rPr>
          <w:szCs w:val="20"/>
        </w:rPr>
        <w:t xml:space="preserve"> e informará aos proponentes a nova ordem de registro, convocando os demais licitantes de acordo com a ordem de classificação original.</w:t>
      </w:r>
    </w:p>
    <w:p w:rsidR="00D51B7C" w:rsidRPr="00324CCA" w:rsidRDefault="00D51B7C" w:rsidP="00D51B7C">
      <w:pPr>
        <w:ind w:left="284"/>
        <w:rPr>
          <w:b/>
          <w:szCs w:val="20"/>
        </w:rPr>
      </w:pPr>
      <w:r w:rsidRPr="00324CCA">
        <w:t xml:space="preserve">§ 7º A </w:t>
      </w:r>
      <w:hyperlink w:anchor="_Anexo_I_–" w:history="1">
        <w:r w:rsidRPr="00324CCA">
          <w:rPr>
            <w:rStyle w:val="Hyperlink"/>
          </w:rPr>
          <w:t>ARP</w:t>
        </w:r>
      </w:hyperlink>
      <w:r w:rsidRPr="00324CCA">
        <w:t>, decorrente desta licitação, será cancelada automaticamente</w:t>
      </w:r>
      <w:r w:rsidRPr="00324CCA">
        <w:rPr>
          <w:b/>
          <w:szCs w:val="20"/>
        </w:rPr>
        <w:t>:</w:t>
      </w:r>
    </w:p>
    <w:p w:rsidR="00D51B7C" w:rsidRPr="00324CCA" w:rsidRDefault="00D51B7C" w:rsidP="00D51B7C">
      <w:pPr>
        <w:ind w:left="567"/>
        <w:rPr>
          <w:szCs w:val="20"/>
        </w:rPr>
      </w:pPr>
      <w:r w:rsidRPr="00324CCA">
        <w:rPr>
          <w:szCs w:val="20"/>
        </w:rPr>
        <w:t>I – por decurso do prazo de vigência;</w:t>
      </w:r>
    </w:p>
    <w:p w:rsidR="00D51B7C" w:rsidRPr="00324CCA" w:rsidRDefault="00D51B7C" w:rsidP="00D51B7C">
      <w:pPr>
        <w:ind w:left="567"/>
        <w:rPr>
          <w:szCs w:val="20"/>
        </w:rPr>
      </w:pPr>
      <w:r w:rsidRPr="00324CCA">
        <w:rPr>
          <w:szCs w:val="20"/>
        </w:rPr>
        <w:t>II – quando não restarem fornecedores registrados.</w:t>
      </w:r>
    </w:p>
    <w:p w:rsidR="00D51B7C" w:rsidRPr="00324CCA" w:rsidRDefault="00D51B7C" w:rsidP="00D51B7C">
      <w:pPr>
        <w:ind w:left="284"/>
      </w:pPr>
      <w:r w:rsidRPr="00324CCA">
        <w:t xml:space="preserve">§ 8º A revogação da presente </w:t>
      </w:r>
      <w:hyperlink w:anchor="_Anexo_I_–" w:history="1">
        <w:r w:rsidRPr="00324CCA">
          <w:rPr>
            <w:rStyle w:val="Hyperlink"/>
          </w:rPr>
          <w:t>ARP</w:t>
        </w:r>
      </w:hyperlink>
      <w:r w:rsidRPr="00324CCA">
        <w:t xml:space="preserve"> será publicada em forma de extrato no DOU – Seção III.</w:t>
      </w:r>
    </w:p>
    <w:p w:rsidR="00D51B7C" w:rsidRPr="00324CCA" w:rsidRDefault="00D51B7C" w:rsidP="00D51B7C">
      <w:pPr>
        <w:pStyle w:val="Ttulo3"/>
        <w:rPr>
          <w:color w:val="auto"/>
        </w:rPr>
      </w:pPr>
      <w:bookmarkStart w:id="16" w:name="_Do_Remanejamento_das"/>
      <w:bookmarkStart w:id="17" w:name="_Toc447819714"/>
      <w:bookmarkEnd w:id="16"/>
      <w:r w:rsidRPr="00324CCA">
        <w:rPr>
          <w:color w:val="auto"/>
        </w:rPr>
        <w:t>Do Remanejamento das quantidades para Itens com Preços Registrados</w:t>
      </w:r>
      <w:bookmarkEnd w:id="17"/>
    </w:p>
    <w:p w:rsidR="00D51B7C" w:rsidRPr="00324CCA" w:rsidRDefault="00D51B7C" w:rsidP="00D51B7C">
      <w:r w:rsidRPr="00324CCA">
        <w:t xml:space="preserve">Art. 12 – Na </w:t>
      </w:r>
      <w:hyperlink w:anchor="_Anexo_I_–" w:history="1">
        <w:r w:rsidRPr="00324CCA">
          <w:rPr>
            <w:rStyle w:val="Hyperlink"/>
          </w:rPr>
          <w:t>ARP</w:t>
        </w:r>
      </w:hyperlink>
      <w:r w:rsidRPr="00324CCA">
        <w:t>, as quantidades previstas para os itens com preços registrados poderão ser remanejadas pelo órgão gerenciador (UFRN) entre os órgãos participantes e não participantes do procedimento licitatório para registro de preços (</w:t>
      </w:r>
      <w:hyperlink r:id="rId15" w:history="1">
        <w:r w:rsidRPr="00324CCA">
          <w:rPr>
            <w:rStyle w:val="Hyperlink"/>
          </w:rPr>
          <w:t>IN nº 06/2014</w:t>
        </w:r>
      </w:hyperlink>
      <w:r w:rsidRPr="00324CCA">
        <w:t>, art. 2º).</w:t>
      </w:r>
    </w:p>
    <w:p w:rsidR="00D51B7C" w:rsidRPr="00324CCA" w:rsidRDefault="00D51B7C" w:rsidP="00D51B7C">
      <w:pPr>
        <w:ind w:left="284"/>
      </w:pPr>
      <w:r w:rsidRPr="00324CCA">
        <w:t xml:space="preserve">§ 1º O remanejamento de que trata o </w:t>
      </w:r>
      <w:r w:rsidRPr="00324CCA">
        <w:rPr>
          <w:i/>
        </w:rPr>
        <w:t>caput</w:t>
      </w:r>
      <w:r w:rsidRPr="00324CCA">
        <w:t xml:space="preserve"> deste artigo somente poderá ser feito de órgão participante para órgão participante e de órgão participante para órgão não participante.</w:t>
      </w:r>
    </w:p>
    <w:p w:rsidR="00D51B7C" w:rsidRPr="00324CCA" w:rsidRDefault="00D51B7C" w:rsidP="00D51B7C">
      <w:pPr>
        <w:ind w:left="284"/>
      </w:pPr>
      <w:r w:rsidRPr="00324CCA">
        <w:t xml:space="preserve">§ 2º No caso de remanejamento de órgão participante para órgão não participante, devem ser observados os limites previstos nos §§ 3º e 4º do art. 22 do </w:t>
      </w:r>
      <w:hyperlink r:id="rId16" w:history="1">
        <w:r w:rsidRPr="00324CCA">
          <w:rPr>
            <w:rStyle w:val="Hyperlink"/>
          </w:rPr>
          <w:t>Dec. nº 7.892/2013</w:t>
        </w:r>
      </w:hyperlink>
      <w:r w:rsidRPr="00324CCA">
        <w:t>.</w:t>
      </w:r>
    </w:p>
    <w:p w:rsidR="00D51B7C" w:rsidRPr="00324CCA" w:rsidRDefault="00D51B7C" w:rsidP="00D51B7C">
      <w:pPr>
        <w:ind w:left="284"/>
      </w:pPr>
      <w:r w:rsidRPr="00324CCA">
        <w:t>§ 3º Caberá ao órgão gerenciador autorizar o remanejamento solicitado, com a redução do quantitativo inicialmente informado pelo órgão participante, desde que haja prévia anuência do órgão que vier a sofrer redução dos quantitativos informados.</w:t>
      </w:r>
    </w:p>
    <w:p w:rsidR="00D51B7C" w:rsidRPr="00324CCA" w:rsidRDefault="00D51B7C" w:rsidP="00D51B7C">
      <w:pPr>
        <w:ind w:left="284"/>
      </w:pPr>
      <w:r w:rsidRPr="00324CCA">
        <w:t>§ 4º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D51B7C" w:rsidRPr="00324CCA" w:rsidRDefault="00D51B7C" w:rsidP="00D51B7C">
      <w:pPr>
        <w:ind w:left="284"/>
      </w:pPr>
      <w:r w:rsidRPr="00324CCA">
        <w:lastRenderedPageBreak/>
        <w:t>§ 5º A Administração poderá utilizar recursos de Tecnologia da Informação na operacionalização do disposto na supracitada Instrução Normativa e automatizar procedimentos de controle e gerenciamento dos atos dos órgãos e entidades envolvidas.</w:t>
      </w:r>
    </w:p>
    <w:p w:rsidR="00D51B7C" w:rsidRPr="00324CCA" w:rsidRDefault="00D51B7C" w:rsidP="00D51B7C">
      <w:pPr>
        <w:pStyle w:val="Ttulo3"/>
        <w:rPr>
          <w:color w:val="auto"/>
        </w:rPr>
      </w:pPr>
      <w:bookmarkStart w:id="18" w:name="_Toc447819715"/>
      <w:r w:rsidRPr="00324CCA">
        <w:rPr>
          <w:color w:val="auto"/>
        </w:rPr>
        <w:t>Das Sanções Administrativas</w:t>
      </w:r>
      <w:bookmarkEnd w:id="18"/>
    </w:p>
    <w:p w:rsidR="00D51B7C" w:rsidRPr="00324CCA" w:rsidRDefault="00D51B7C" w:rsidP="00D51B7C">
      <w:pPr>
        <w:pStyle w:val="EPltimaClusuladaARP"/>
        <w:rPr>
          <w:szCs w:val="20"/>
        </w:rPr>
      </w:pPr>
      <w:r w:rsidRPr="00324CCA">
        <w:rPr>
          <w:szCs w:val="20"/>
        </w:rPr>
        <w:t xml:space="preserve">Art. 13. </w:t>
      </w:r>
      <w:r w:rsidRPr="00324CCA">
        <w:t xml:space="preserve">As </w:t>
      </w:r>
      <w:hyperlink w:anchor="_13_–_Das" w:history="1">
        <w:r w:rsidRPr="00324CCA">
          <w:rPr>
            <w:rStyle w:val="Hyperlink"/>
          </w:rPr>
          <w:t>sanções administrativas</w:t>
        </w:r>
      </w:hyperlink>
      <w:r w:rsidRPr="00324CCA">
        <w:t xml:space="preserve"> serão aplicadas conforme o </w:t>
      </w:r>
      <w:hyperlink w:anchor="_Anexo_II_–" w:history="1">
        <w:r w:rsidRPr="00324CCA">
          <w:rPr>
            <w:rStyle w:val="Hyperlink"/>
          </w:rPr>
          <w:t>Termo de Referência</w:t>
        </w:r>
      </w:hyperlink>
      <w:r w:rsidRPr="00324CCA">
        <w:t xml:space="preserve"> anexo.</w:t>
      </w:r>
    </w:p>
    <w:p w:rsidR="00D51B7C" w:rsidRPr="00324CCA" w:rsidRDefault="00D51B7C" w:rsidP="00D51B7C">
      <w:pPr>
        <w:pStyle w:val="EPARPCEeEmpresasNome"/>
        <w:jc w:val="left"/>
      </w:pPr>
      <w:r w:rsidRPr="00324CCA">
        <w:t>Comissão Especial</w:t>
      </w:r>
    </w:p>
    <w:p w:rsidR="00D51B7C" w:rsidRPr="00324CCA" w:rsidRDefault="00D51B7C" w:rsidP="00D51B7C">
      <w:pPr>
        <w:pStyle w:val="EPARPLinhas"/>
        <w:jc w:val="left"/>
      </w:pPr>
      <w:proofErr w:type="gramStart"/>
      <w:r w:rsidRPr="00324CCA">
        <w:t>...............................................................................................</w:t>
      </w:r>
      <w:proofErr w:type="gramEnd"/>
    </w:p>
    <w:p w:rsidR="00D51B7C" w:rsidRPr="00324CCA" w:rsidRDefault="00D51B7C" w:rsidP="00D51B7C">
      <w:pPr>
        <w:pStyle w:val="EPARPLinhas"/>
        <w:jc w:val="left"/>
      </w:pPr>
      <w:proofErr w:type="gramStart"/>
      <w:r w:rsidRPr="00324CCA">
        <w:t>...............................................................................................</w:t>
      </w:r>
      <w:proofErr w:type="gramEnd"/>
    </w:p>
    <w:p w:rsidR="00D51B7C" w:rsidRPr="00324CCA" w:rsidRDefault="00D51B7C" w:rsidP="00D51B7C">
      <w:pPr>
        <w:pStyle w:val="EPARPLinhas"/>
        <w:jc w:val="left"/>
      </w:pPr>
      <w:proofErr w:type="gramStart"/>
      <w:r w:rsidRPr="00324CCA">
        <w:t>...............................................................................................</w:t>
      </w:r>
      <w:proofErr w:type="gramEnd"/>
    </w:p>
    <w:p w:rsidR="00D51B7C" w:rsidRPr="002E50AB" w:rsidRDefault="00D51B7C" w:rsidP="00D51B7C">
      <w:pPr>
        <w:spacing w:line="360" w:lineRule="auto"/>
        <w:jc w:val="left"/>
        <w:rPr>
          <w:rFonts w:ascii="Calibri" w:eastAsia="Calibri" w:hAnsi="Calibri"/>
          <w:sz w:val="22"/>
          <w:szCs w:val="22"/>
          <w:lang w:eastAsia="en-US"/>
        </w:rPr>
      </w:pPr>
      <w:r>
        <w:t xml:space="preserve">Empresa: </w:t>
      </w:r>
      <w:r>
        <w:rPr>
          <w:rFonts w:ascii="Calibri" w:eastAsia="Calibri" w:hAnsi="Calibri"/>
          <w:sz w:val="22"/>
          <w:szCs w:val="22"/>
          <w:lang w:eastAsia="en-US"/>
        </w:rPr>
        <w:br/>
      </w:r>
      <w:r>
        <w:rPr>
          <w:rFonts w:ascii="Calibri" w:eastAsia="Calibri" w:hAnsi="Calibri"/>
          <w:bCs/>
          <w:sz w:val="22"/>
          <w:szCs w:val="22"/>
          <w:lang w:eastAsia="en-US"/>
        </w:rPr>
        <w:t>RAZÃO SOCIAL:</w:t>
      </w:r>
      <w:r w:rsidR="00C21B8E">
        <w:rPr>
          <w:rFonts w:ascii="Calibri" w:eastAsia="Calibri" w:hAnsi="Calibri"/>
          <w:bCs/>
          <w:sz w:val="22"/>
          <w:szCs w:val="22"/>
          <w:lang w:eastAsia="en-US"/>
        </w:rPr>
        <w:t xml:space="preserve"> </w:t>
      </w:r>
      <w:r w:rsidR="00C21B8E" w:rsidRPr="00C21B8E">
        <w:rPr>
          <w:rFonts w:ascii="Verdana" w:hAnsi="Verdana" w:cs="Times New Roman"/>
          <w:sz w:val="17"/>
          <w:szCs w:val="17"/>
        </w:rPr>
        <w:t>NORDESTE MARQUISES METALICAS E SERVICOS LTDA - ME</w:t>
      </w:r>
      <w:r>
        <w:rPr>
          <w:rFonts w:ascii="Calibri" w:eastAsia="Calibri" w:hAnsi="Calibri"/>
          <w:bCs/>
          <w:sz w:val="22"/>
          <w:szCs w:val="22"/>
          <w:lang w:eastAsia="en-US"/>
        </w:rPr>
        <w:br/>
      </w:r>
      <w:r w:rsidRPr="002E50AB">
        <w:rPr>
          <w:rFonts w:ascii="Calibri" w:eastAsia="Calibri" w:hAnsi="Calibri"/>
          <w:bCs/>
          <w:sz w:val="22"/>
          <w:szCs w:val="22"/>
          <w:lang w:eastAsia="en-US"/>
        </w:rPr>
        <w:t>REPRESENTANTE: ______________________________________________________________</w:t>
      </w:r>
      <w:r>
        <w:rPr>
          <w:rFonts w:ascii="Calibri" w:eastAsia="Calibri" w:hAnsi="Calibri"/>
          <w:sz w:val="22"/>
          <w:szCs w:val="22"/>
          <w:lang w:eastAsia="en-US"/>
        </w:rPr>
        <w:br/>
      </w:r>
      <w:r w:rsidRPr="002E50AB">
        <w:rPr>
          <w:rFonts w:ascii="Calibri" w:eastAsia="Calibri" w:hAnsi="Calibri"/>
          <w:bCs/>
          <w:sz w:val="22"/>
          <w:szCs w:val="22"/>
          <w:lang w:eastAsia="en-US"/>
        </w:rPr>
        <w:t>E-MAIL: _____________________________________FONE/FAX: ________________________</w:t>
      </w:r>
      <w:r>
        <w:rPr>
          <w:rFonts w:ascii="Calibri" w:eastAsia="Calibri" w:hAnsi="Calibri"/>
          <w:sz w:val="22"/>
          <w:szCs w:val="22"/>
          <w:lang w:eastAsia="en-US"/>
        </w:rPr>
        <w:br/>
      </w:r>
      <w:r w:rsidRPr="002E50AB">
        <w:rPr>
          <w:rFonts w:ascii="Calibri" w:eastAsia="Calibri" w:hAnsi="Calibri"/>
          <w:bCs/>
          <w:sz w:val="22"/>
          <w:szCs w:val="22"/>
          <w:lang w:eastAsia="en-US"/>
        </w:rPr>
        <w:t>ASSINATURA: __________________________________________________________________</w:t>
      </w:r>
    </w:p>
    <w:p w:rsidR="00D51B7C" w:rsidRPr="00324CCA" w:rsidRDefault="00D51B7C" w:rsidP="00D51B7C">
      <w:pPr>
        <w:pStyle w:val="EPARPCEeEmpresasNome"/>
        <w:jc w:val="left"/>
      </w:pPr>
    </w:p>
    <w:p w:rsidR="00D51B7C" w:rsidRDefault="00D51B7C"/>
    <w:sectPr w:rsidR="00D51B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pranq eco sans">
    <w:altName w:val="Ecofont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B7C"/>
    <w:rsid w:val="00C21B8E"/>
    <w:rsid w:val="00D51B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7C"/>
    <w:pPr>
      <w:widowControl w:val="0"/>
      <w:spacing w:before="100" w:beforeAutospacing="1" w:after="100" w:afterAutospacing="1" w:line="240" w:lineRule="auto"/>
      <w:jc w:val="both"/>
    </w:pPr>
    <w:rPr>
      <w:rFonts w:ascii="Ecofont Vera Sans" w:eastAsia="Times New Roman" w:hAnsi="Ecofont Vera Sans" w:cs="Arial"/>
      <w:sz w:val="20"/>
      <w:szCs w:val="24"/>
      <w:lang w:eastAsia="pt-BR"/>
    </w:rPr>
  </w:style>
  <w:style w:type="paragraph" w:styleId="Ttulo2">
    <w:name w:val="heading 2"/>
    <w:next w:val="Normal"/>
    <w:link w:val="Ttulo2Char"/>
    <w:uiPriority w:val="9"/>
    <w:qFormat/>
    <w:rsid w:val="00D51B7C"/>
    <w:pPr>
      <w:keepNext/>
      <w:widowControl w:val="0"/>
      <w:snapToGrid w:val="0"/>
      <w:spacing w:before="100" w:beforeAutospacing="1" w:after="100" w:afterAutospacing="1" w:line="240" w:lineRule="auto"/>
      <w:jc w:val="center"/>
      <w:outlineLvl w:val="1"/>
    </w:pPr>
    <w:rPr>
      <w:rFonts w:ascii="Ecofont Vera Sans" w:eastAsia="Times New Roman" w:hAnsi="Ecofont Vera Sans" w:cs="Times New Roman"/>
      <w:b/>
      <w:smallCaps/>
      <w:color w:val="17365D"/>
      <w:sz w:val="20"/>
      <w:szCs w:val="20"/>
      <w:lang w:eastAsia="pt-BR"/>
    </w:rPr>
  </w:style>
  <w:style w:type="paragraph" w:styleId="Ttulo3">
    <w:name w:val="heading 3"/>
    <w:next w:val="Normal"/>
    <w:link w:val="Ttulo3Char"/>
    <w:qFormat/>
    <w:rsid w:val="00D51B7C"/>
    <w:pPr>
      <w:keepNext/>
      <w:widowControl w:val="0"/>
      <w:pBdr>
        <w:bottom w:val="single" w:sz="8" w:space="1" w:color="17365D"/>
      </w:pBdr>
      <w:snapToGrid w:val="0"/>
      <w:spacing w:before="100" w:beforeAutospacing="1" w:after="100" w:afterAutospacing="1" w:line="240" w:lineRule="auto"/>
      <w:outlineLvl w:val="2"/>
    </w:pPr>
    <w:rPr>
      <w:rFonts w:ascii="Ecofont Vera Sans" w:eastAsia="Times New Roman" w:hAnsi="Ecofont Vera Sans" w:cs="Times New Roman"/>
      <w:b/>
      <w:color w:val="17365D"/>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51B7C"/>
    <w:rPr>
      <w:rFonts w:ascii="Ecofont Vera Sans" w:eastAsia="Times New Roman" w:hAnsi="Ecofont Vera Sans" w:cs="Times New Roman"/>
      <w:b/>
      <w:smallCaps/>
      <w:color w:val="17365D"/>
      <w:sz w:val="20"/>
      <w:szCs w:val="20"/>
      <w:lang w:eastAsia="pt-BR"/>
    </w:rPr>
  </w:style>
  <w:style w:type="character" w:customStyle="1" w:styleId="Ttulo3Char">
    <w:name w:val="Título 3 Char"/>
    <w:basedOn w:val="Fontepargpadro"/>
    <w:link w:val="Ttulo3"/>
    <w:rsid w:val="00D51B7C"/>
    <w:rPr>
      <w:rFonts w:ascii="Ecofont Vera Sans" w:eastAsia="Times New Roman" w:hAnsi="Ecofont Vera Sans" w:cs="Times New Roman"/>
      <w:b/>
      <w:color w:val="17365D"/>
      <w:sz w:val="20"/>
      <w:szCs w:val="20"/>
      <w:lang w:eastAsia="pt-BR"/>
    </w:rPr>
  </w:style>
  <w:style w:type="character" w:styleId="Hyperlink">
    <w:name w:val="Hyperlink"/>
    <w:uiPriority w:val="99"/>
    <w:unhideWhenUsed/>
    <w:rsid w:val="00D51B7C"/>
    <w:rPr>
      <w:rFonts w:ascii="Ecofont Vera Sans" w:hAnsi="Ecofont Vera Sans"/>
      <w:b w:val="0"/>
      <w:i w:val="0"/>
      <w:color w:val="0000FF"/>
      <w:sz w:val="20"/>
      <w:u w:val="single"/>
    </w:rPr>
  </w:style>
  <w:style w:type="paragraph" w:customStyle="1" w:styleId="EPUFRN">
    <w:name w:val="EP_UFRN"/>
    <w:qFormat/>
    <w:rsid w:val="00D51B7C"/>
    <w:pPr>
      <w:spacing w:after="0" w:line="240" w:lineRule="auto"/>
      <w:jc w:val="center"/>
    </w:pPr>
    <w:rPr>
      <w:rFonts w:ascii="Ecofont Vera Sans" w:eastAsia="Times New Roman" w:hAnsi="Ecofont Vera Sans" w:cs="Arial"/>
      <w:b/>
      <w:sz w:val="20"/>
      <w:szCs w:val="24"/>
      <w:lang w:eastAsia="pt-BR"/>
    </w:rPr>
  </w:style>
  <w:style w:type="paragraph" w:customStyle="1" w:styleId="EPLogo">
    <w:name w:val="EP_Logo"/>
    <w:qFormat/>
    <w:rsid w:val="00D51B7C"/>
    <w:pPr>
      <w:keepNext/>
      <w:pageBreakBefore/>
      <w:spacing w:before="100" w:beforeAutospacing="1" w:after="100" w:afterAutospacing="1" w:line="240" w:lineRule="auto"/>
      <w:jc w:val="center"/>
    </w:pPr>
    <w:rPr>
      <w:rFonts w:ascii="Spranq eco sans" w:eastAsia="Times New Roman" w:hAnsi="Spranq eco sans" w:cs="Arial"/>
      <w:noProof/>
      <w:sz w:val="20"/>
      <w:szCs w:val="24"/>
      <w:lang w:eastAsia="pt-BR"/>
    </w:rPr>
  </w:style>
  <w:style w:type="paragraph" w:customStyle="1" w:styleId="EPARPCEeEmpresasNome">
    <w:name w:val="EP_ARP_CE_e_Empresas_Nome"/>
    <w:qFormat/>
    <w:rsid w:val="00D51B7C"/>
    <w:pPr>
      <w:keepNext/>
      <w:spacing w:before="480" w:after="480"/>
      <w:jc w:val="center"/>
    </w:pPr>
    <w:rPr>
      <w:rFonts w:ascii="Ecofont Vera Sans" w:eastAsia="Times New Roman" w:hAnsi="Ecofont Vera Sans" w:cs="Arial"/>
      <w:b/>
      <w:sz w:val="20"/>
      <w:szCs w:val="20"/>
      <w:lang w:eastAsia="pt-BR"/>
    </w:rPr>
  </w:style>
  <w:style w:type="paragraph" w:customStyle="1" w:styleId="EPPregoTtulo">
    <w:name w:val="EP_Pregão_Título"/>
    <w:qFormat/>
    <w:rsid w:val="00D51B7C"/>
    <w:pPr>
      <w:keepNext/>
      <w:spacing w:before="100" w:beforeAutospacing="1" w:after="0" w:line="360" w:lineRule="auto"/>
    </w:pPr>
    <w:rPr>
      <w:rFonts w:ascii="Ecofont Vera Sans" w:eastAsia="Times New Roman" w:hAnsi="Ecofont Vera Sans" w:cs="Arial"/>
      <w:b/>
      <w:caps/>
      <w:color w:val="FF0000"/>
      <w:sz w:val="20"/>
      <w:szCs w:val="24"/>
      <w:lang w:eastAsia="pt-BR"/>
    </w:rPr>
  </w:style>
  <w:style w:type="paragraph" w:customStyle="1" w:styleId="EPARPLinhas">
    <w:name w:val="EP_ARP_Linhas"/>
    <w:qFormat/>
    <w:rsid w:val="00D51B7C"/>
    <w:pPr>
      <w:keepNext/>
      <w:spacing w:before="100" w:beforeAutospacing="1" w:after="100" w:afterAutospacing="1"/>
      <w:jc w:val="center"/>
    </w:pPr>
    <w:rPr>
      <w:rFonts w:ascii="Ecofont Vera Sans" w:eastAsia="Times New Roman" w:hAnsi="Ecofont Vera Sans" w:cs="Arial"/>
      <w:sz w:val="20"/>
      <w:szCs w:val="20"/>
      <w:lang w:eastAsia="pt-BR"/>
    </w:rPr>
  </w:style>
  <w:style w:type="paragraph" w:customStyle="1" w:styleId="EPltimaClusuladaARP">
    <w:name w:val="EP_Última_Cláusula_da_ARP"/>
    <w:basedOn w:val="Normal"/>
    <w:next w:val="Normal"/>
    <w:qFormat/>
    <w:rsid w:val="00D51B7C"/>
    <w:pPr>
      <w:keepNext/>
      <w:widowControl/>
    </w:pPr>
  </w:style>
  <w:style w:type="paragraph" w:customStyle="1" w:styleId="EPProcessoTtulo">
    <w:name w:val="EP_Processo_Título"/>
    <w:qFormat/>
    <w:rsid w:val="00D51B7C"/>
    <w:pPr>
      <w:spacing w:after="100" w:afterAutospacing="1" w:line="360" w:lineRule="auto"/>
    </w:pPr>
    <w:rPr>
      <w:rFonts w:ascii="Ecofont Vera Sans" w:eastAsia="Times New Roman" w:hAnsi="Ecofont Vera Sans" w:cs="Arial"/>
      <w:b/>
      <w:caps/>
      <w:color w:val="FF0000"/>
      <w:sz w:val="20"/>
      <w:szCs w:val="24"/>
      <w:lang w:eastAsia="pt-BR"/>
    </w:rPr>
  </w:style>
  <w:style w:type="character" w:styleId="TextodoEspaoReservado">
    <w:name w:val="Placeholder Text"/>
    <w:uiPriority w:val="99"/>
    <w:semiHidden/>
    <w:rsid w:val="00D51B7C"/>
    <w:rPr>
      <w:color w:val="808080"/>
    </w:rPr>
  </w:style>
  <w:style w:type="paragraph" w:styleId="Textodebalo">
    <w:name w:val="Balloon Text"/>
    <w:basedOn w:val="Normal"/>
    <w:link w:val="TextodebaloChar"/>
    <w:uiPriority w:val="99"/>
    <w:semiHidden/>
    <w:unhideWhenUsed/>
    <w:rsid w:val="00D51B7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51B7C"/>
    <w:rPr>
      <w:rFonts w:ascii="Tahoma" w:eastAsia="Times New Roman" w:hAnsi="Tahoma" w:cs="Tahoma"/>
      <w:sz w:val="16"/>
      <w:szCs w:val="16"/>
      <w:lang w:eastAsia="pt-BR"/>
    </w:rPr>
  </w:style>
  <w:style w:type="character" w:customStyle="1" w:styleId="apple-converted-space">
    <w:name w:val="apple-converted-space"/>
    <w:basedOn w:val="Fontepargpadro"/>
    <w:rsid w:val="00C21B8E"/>
  </w:style>
  <w:style w:type="character" w:customStyle="1" w:styleId="tex5b">
    <w:name w:val="tex5b"/>
    <w:basedOn w:val="Fontepargpadro"/>
    <w:rsid w:val="00C21B8E"/>
  </w:style>
  <w:style w:type="character" w:customStyle="1" w:styleId="tex5a">
    <w:name w:val="tex5a"/>
    <w:basedOn w:val="Fontepargpadro"/>
    <w:rsid w:val="00C21B8E"/>
  </w:style>
  <w:style w:type="table" w:customStyle="1" w:styleId="SombreamentoMdio1-nfase1">
    <w:name w:val="Medium Shading 1 Accent 1"/>
    <w:basedOn w:val="Tabelanormal"/>
    <w:uiPriority w:val="63"/>
    <w:rsid w:val="00C21B8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85429945">
      <w:bodyDiv w:val="1"/>
      <w:marLeft w:val="0"/>
      <w:marRight w:val="0"/>
      <w:marTop w:val="0"/>
      <w:marBottom w:val="0"/>
      <w:divBdr>
        <w:top w:val="none" w:sz="0" w:space="0" w:color="auto"/>
        <w:left w:val="none" w:sz="0" w:space="0" w:color="auto"/>
        <w:bottom w:val="none" w:sz="0" w:space="0" w:color="auto"/>
        <w:right w:val="none" w:sz="0" w:space="0" w:color="auto"/>
      </w:divBdr>
    </w:div>
    <w:div w:id="1819178777">
      <w:bodyDiv w:val="1"/>
      <w:marLeft w:val="0"/>
      <w:marRight w:val="0"/>
      <w:marTop w:val="0"/>
      <w:marBottom w:val="0"/>
      <w:divBdr>
        <w:top w:val="none" w:sz="0" w:space="0" w:color="auto"/>
        <w:left w:val="none" w:sz="0" w:space="0" w:color="auto"/>
        <w:bottom w:val="none" w:sz="0" w:space="0" w:color="auto"/>
        <w:right w:val="none" w:sz="0" w:space="0" w:color="auto"/>
      </w:divBdr>
    </w:div>
    <w:div w:id="19634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paginas/instrucoes-normativas/instrucao-normativa-ndeg-6-de-25-de-julho-de-2014"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_ato2011-2014/2014/Decreto/D8250.htm" TargetMode="Externa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_ato2011-2014/2013/Decreto/D7892.htm" TargetMode="External"/><Relationship Id="rId1" Type="http://schemas.openxmlformats.org/officeDocument/2006/relationships/styles" Target="styles.xml"/><Relationship Id="rId6" Type="http://schemas.openxmlformats.org/officeDocument/2006/relationships/hyperlink" Target="http://www.planalto.gov.br/ccivil_03/_ato2011-2014/2013/Decreto/D7892.htm" TargetMode="External"/><Relationship Id="rId11" Type="http://schemas.openxmlformats.org/officeDocument/2006/relationships/hyperlink" Target="http://www.sipac.ufrn.br" TargetMode="External"/><Relationship Id="rId5" Type="http://schemas.openxmlformats.org/officeDocument/2006/relationships/hyperlink" Target="file:///C:\OIGRES\NOVAS_LICITACOES\MODELOS_EDITAL\Edital%20Padr&#227;o%20-%20Preg&#227;o%20Eletr&#244;nico%20SISRP%20-%20Material%20-%20Simples%201.doc" TargetMode="External"/><Relationship Id="rId15" Type="http://schemas.openxmlformats.org/officeDocument/2006/relationships/hyperlink" Target="http://www.comprasgovernamentais.gov.br/paginas/instrucoes-normativas/instrucao-normativa-ndeg-6-de-25-de-julho-de-2014" TargetMode="External"/><Relationship Id="rId10" Type="http://schemas.openxmlformats.org/officeDocument/2006/relationships/hyperlink" Target="http://www.planalto.gov.br/ccivil_03/_ato2011-2014/2013/Decreto/D7892.htm" TargetMode="External"/><Relationship Id="rId4" Type="http://schemas.openxmlformats.org/officeDocument/2006/relationships/image" Target="media/image1.png"/><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2002/l105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4452</Words>
  <Characters>24047</Characters>
  <Application>Microsoft Office Word</Application>
  <DocSecurity>0</DocSecurity>
  <Lines>200</Lines>
  <Paragraphs>56</Paragraphs>
  <ScaleCrop>false</ScaleCrop>
  <Company>Hewlett-Packard Company</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Reunião CPL</dc:creator>
  <cp:lastModifiedBy>reuniao.cpl</cp:lastModifiedBy>
  <cp:revision>2</cp:revision>
  <dcterms:created xsi:type="dcterms:W3CDTF">2016-05-09T12:44:00Z</dcterms:created>
  <dcterms:modified xsi:type="dcterms:W3CDTF">2016-05-09T13:24:00Z</dcterms:modified>
</cp:coreProperties>
</file>